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2226" w:rsidRPr="00146AE4" w:rsidRDefault="00802226" w:rsidP="00146AE4">
      <w:pPr>
        <w:ind w:left="6237"/>
        <w:rPr>
          <w:sz w:val="20"/>
          <w:lang w:val="lt-LT"/>
        </w:rPr>
      </w:pPr>
      <w:bookmarkStart w:id="0" w:name="_GoBack"/>
      <w:bookmarkEnd w:id="0"/>
      <w:r w:rsidRPr="00146AE4">
        <w:rPr>
          <w:sz w:val="20"/>
          <w:lang w:val="lt-LT"/>
        </w:rPr>
        <w:t>PATVIRTINTA</w:t>
      </w:r>
    </w:p>
    <w:p w:rsidR="00802226" w:rsidRPr="00146AE4" w:rsidRDefault="00802226" w:rsidP="00146AE4">
      <w:pPr>
        <w:ind w:left="6237"/>
        <w:rPr>
          <w:sz w:val="20"/>
          <w:lang w:val="lt-LT"/>
        </w:rPr>
      </w:pPr>
      <w:r w:rsidRPr="00146AE4">
        <w:rPr>
          <w:sz w:val="20"/>
          <w:lang w:val="lt-LT"/>
        </w:rPr>
        <w:t>Lietuvos</w:t>
      </w:r>
      <w:r w:rsidR="00DA075F" w:rsidRPr="00146AE4">
        <w:rPr>
          <w:sz w:val="20"/>
          <w:lang w:val="lt-LT"/>
        </w:rPr>
        <w:t xml:space="preserve"> medicinos bibliotekos direktoriau</w:t>
      </w:r>
      <w:r w:rsidRPr="00146AE4">
        <w:rPr>
          <w:sz w:val="20"/>
          <w:lang w:val="lt-LT"/>
        </w:rPr>
        <w:t>s</w:t>
      </w:r>
    </w:p>
    <w:p w:rsidR="00802226" w:rsidRPr="00146AE4" w:rsidRDefault="00EF726D" w:rsidP="00146AE4">
      <w:pPr>
        <w:ind w:left="6237"/>
        <w:rPr>
          <w:sz w:val="20"/>
          <w:lang w:val="lt-LT"/>
        </w:rPr>
      </w:pPr>
      <w:r w:rsidRPr="00146AE4">
        <w:rPr>
          <w:sz w:val="20"/>
          <w:lang w:val="lt-LT"/>
        </w:rPr>
        <w:t>2023</w:t>
      </w:r>
      <w:r w:rsidR="0029570D" w:rsidRPr="00146AE4">
        <w:rPr>
          <w:sz w:val="20"/>
          <w:lang w:val="lt-LT"/>
        </w:rPr>
        <w:t xml:space="preserve"> m. </w:t>
      </w:r>
      <w:r w:rsidRPr="00146AE4">
        <w:rPr>
          <w:sz w:val="20"/>
          <w:lang w:val="lt-LT"/>
        </w:rPr>
        <w:t>rug</w:t>
      </w:r>
      <w:r w:rsidR="00DA075F" w:rsidRPr="00146AE4">
        <w:rPr>
          <w:sz w:val="20"/>
          <w:lang w:val="lt-LT"/>
        </w:rPr>
        <w:t>pjūčio</w:t>
      </w:r>
      <w:r w:rsidRPr="00146AE4">
        <w:rPr>
          <w:sz w:val="20"/>
          <w:lang w:val="lt-LT"/>
        </w:rPr>
        <w:t xml:space="preserve"> </w:t>
      </w:r>
      <w:r w:rsidR="00DA075F" w:rsidRPr="00146AE4">
        <w:rPr>
          <w:sz w:val="20"/>
          <w:lang w:val="lt-LT"/>
        </w:rPr>
        <w:t>29</w:t>
      </w:r>
      <w:r w:rsidR="00802226" w:rsidRPr="00146AE4">
        <w:rPr>
          <w:sz w:val="20"/>
          <w:lang w:val="lt-LT"/>
        </w:rPr>
        <w:t xml:space="preserve"> d. įsakym</w:t>
      </w:r>
      <w:r w:rsidR="00DA075F" w:rsidRPr="00146AE4">
        <w:rPr>
          <w:sz w:val="20"/>
          <w:lang w:val="lt-LT"/>
        </w:rPr>
        <w:t>u</w:t>
      </w:r>
      <w:r w:rsidR="00FE13D6" w:rsidRPr="00146AE4">
        <w:rPr>
          <w:sz w:val="20"/>
          <w:lang w:val="lt-LT"/>
        </w:rPr>
        <w:t xml:space="preserve"> N</w:t>
      </w:r>
      <w:r w:rsidR="00DB17ED" w:rsidRPr="00146AE4">
        <w:rPr>
          <w:sz w:val="20"/>
          <w:lang w:val="lt-LT"/>
        </w:rPr>
        <w:t xml:space="preserve">r. </w:t>
      </w:r>
      <w:r w:rsidR="00DA075F" w:rsidRPr="00146AE4">
        <w:rPr>
          <w:sz w:val="20"/>
          <w:lang w:val="lt-LT"/>
        </w:rPr>
        <w:t>V-20</w:t>
      </w:r>
    </w:p>
    <w:p w:rsidR="004C5E26" w:rsidRPr="00276456" w:rsidRDefault="004C5E26">
      <w:pPr>
        <w:rPr>
          <w:lang w:val="lt-LT"/>
        </w:rPr>
      </w:pPr>
    </w:p>
    <w:p w:rsidR="001D7123" w:rsidRDefault="00EE70D8" w:rsidP="00146AE4">
      <w:pPr>
        <w:jc w:val="center"/>
        <w:rPr>
          <w:rFonts w:eastAsia="Calibri"/>
          <w:b/>
          <w:szCs w:val="24"/>
          <w:lang w:val="lt-LT"/>
        </w:rPr>
      </w:pPr>
      <w:r w:rsidRPr="00276456">
        <w:rPr>
          <w:b/>
          <w:bCs/>
          <w:szCs w:val="24"/>
          <w:lang w:val="lt-LT"/>
        </w:rPr>
        <w:t>LIE</w:t>
      </w:r>
      <w:r w:rsidR="00AE5297" w:rsidRPr="00276456">
        <w:rPr>
          <w:b/>
          <w:bCs/>
          <w:szCs w:val="24"/>
          <w:lang w:val="lt-LT"/>
        </w:rPr>
        <w:t>TUVOS MEDICINOS BIBLIOTEKOS</w:t>
      </w:r>
      <w:r w:rsidR="0061245C" w:rsidRPr="00276456">
        <w:rPr>
          <w:b/>
          <w:bCs/>
          <w:szCs w:val="24"/>
          <w:lang w:val="lt-LT"/>
        </w:rPr>
        <w:t xml:space="preserve"> </w:t>
      </w:r>
      <w:r w:rsidR="0061245C" w:rsidRPr="00276456">
        <w:rPr>
          <w:b/>
          <w:szCs w:val="24"/>
          <w:lang w:val="lt-LT"/>
        </w:rPr>
        <w:t xml:space="preserve">KORUPCIJOS PREVENCIJOS PROGRAMOS </w:t>
      </w:r>
      <w:r w:rsidR="0061245C" w:rsidRPr="00276456">
        <w:rPr>
          <w:b/>
          <w:caps/>
          <w:szCs w:val="24"/>
          <w:lang w:val="lt-LT"/>
        </w:rPr>
        <w:t>2023–2025 METŲ VEIKSMŲ PLANAS</w:t>
      </w:r>
    </w:p>
    <w:p w:rsidR="00146AE4" w:rsidRPr="00146AE4" w:rsidRDefault="00146AE4" w:rsidP="00146AE4">
      <w:pPr>
        <w:jc w:val="center"/>
        <w:rPr>
          <w:rFonts w:eastAsia="Calibri"/>
          <w:b/>
          <w:szCs w:val="24"/>
          <w:lang w:val="lt-LT"/>
        </w:rPr>
      </w:pPr>
    </w:p>
    <w:p w:rsidR="001078A7" w:rsidRPr="00276456" w:rsidRDefault="001078A7" w:rsidP="00EE70D8">
      <w:pPr>
        <w:autoSpaceDE w:val="0"/>
        <w:autoSpaceDN w:val="0"/>
        <w:adjustRightInd w:val="0"/>
        <w:jc w:val="center"/>
        <w:rPr>
          <w:b/>
          <w:bCs/>
          <w:szCs w:val="24"/>
          <w:lang w:val="lt-LT"/>
        </w:rPr>
      </w:pPr>
    </w:p>
    <w:p w:rsidR="00EF726D" w:rsidRPr="00146AE4" w:rsidRDefault="00EE70D8" w:rsidP="00146AE4">
      <w:pPr>
        <w:numPr>
          <w:ilvl w:val="0"/>
          <w:numId w:val="4"/>
        </w:numPr>
        <w:jc w:val="center"/>
        <w:rPr>
          <w:b/>
          <w:bCs/>
          <w:szCs w:val="24"/>
          <w:lang w:val="lt-LT"/>
        </w:rPr>
      </w:pPr>
      <w:r w:rsidRPr="00276456">
        <w:rPr>
          <w:b/>
          <w:bCs/>
          <w:szCs w:val="24"/>
          <w:lang w:val="lt-LT"/>
        </w:rPr>
        <w:t>BENDROSIOS NUOSTATOS</w:t>
      </w:r>
    </w:p>
    <w:p w:rsidR="000470E7" w:rsidRPr="00276456" w:rsidRDefault="000470E7" w:rsidP="000470E7">
      <w:pPr>
        <w:pStyle w:val="Default"/>
        <w:rPr>
          <w:b/>
          <w:color w:val="auto"/>
        </w:rPr>
      </w:pPr>
    </w:p>
    <w:p w:rsidR="005E658A" w:rsidRPr="00276456" w:rsidRDefault="00DF5AF5" w:rsidP="00146AE4">
      <w:pPr>
        <w:tabs>
          <w:tab w:val="num" w:pos="993"/>
        </w:tabs>
        <w:ind w:firstLine="709"/>
        <w:jc w:val="both"/>
        <w:rPr>
          <w:iCs/>
          <w:szCs w:val="24"/>
          <w:lang w:val="lt-LT"/>
        </w:rPr>
      </w:pPr>
      <w:r w:rsidRPr="00276456">
        <w:rPr>
          <w:szCs w:val="24"/>
          <w:lang w:val="lt-LT"/>
        </w:rPr>
        <w:t>1.</w:t>
      </w:r>
      <w:r w:rsidR="005E658A" w:rsidRPr="00276456">
        <w:rPr>
          <w:lang w:val="lt-LT"/>
        </w:rPr>
        <w:t xml:space="preserve"> Lietuvos medicinos bibliotekos </w:t>
      </w:r>
      <w:r w:rsidR="005E658A" w:rsidRPr="00276456">
        <w:rPr>
          <w:szCs w:val="24"/>
          <w:lang w:val="lt-LT"/>
        </w:rPr>
        <w:t>(toliau –</w:t>
      </w:r>
      <w:r w:rsidR="0009606F">
        <w:rPr>
          <w:szCs w:val="24"/>
          <w:lang w:val="lt-LT"/>
        </w:rPr>
        <w:t xml:space="preserve"> </w:t>
      </w:r>
      <w:r w:rsidR="005E658A" w:rsidRPr="00276456">
        <w:rPr>
          <w:szCs w:val="24"/>
          <w:lang w:val="lt-LT"/>
        </w:rPr>
        <w:t>LMB)</w:t>
      </w:r>
      <w:r w:rsidR="005E658A" w:rsidRPr="00276456">
        <w:rPr>
          <w:lang w:val="lt-LT"/>
        </w:rPr>
        <w:t xml:space="preserve"> korupcijos prevencijos 2023</w:t>
      </w:r>
      <w:r w:rsidR="007711F6" w:rsidRPr="00276456">
        <w:rPr>
          <w:lang w:val="lt-LT"/>
        </w:rPr>
        <w:t>–</w:t>
      </w:r>
      <w:r w:rsidR="005E658A" w:rsidRPr="00276456">
        <w:rPr>
          <w:lang w:val="lt-LT"/>
        </w:rPr>
        <w:t>2025 metų programos</w:t>
      </w:r>
      <w:r w:rsidR="005E658A" w:rsidRPr="00276456">
        <w:rPr>
          <w:szCs w:val="24"/>
          <w:lang w:val="lt-LT"/>
        </w:rPr>
        <w:t xml:space="preserve"> veiksmų planas (toliau – Veiksmų planas) LMB  parengtas </w:t>
      </w:r>
      <w:r w:rsidR="005E658A" w:rsidRPr="00276456">
        <w:rPr>
          <w:iCs/>
          <w:szCs w:val="24"/>
          <w:lang w:val="lt-LT"/>
        </w:rPr>
        <w:t>siekiant įgyvendinti esminius pokyčius mažinant korupciją LMB, nuosekliai ir kompleksiškai formuoti korupcijai atsparią aplinką.</w:t>
      </w:r>
    </w:p>
    <w:p w:rsidR="00A47F0A" w:rsidRPr="00276456" w:rsidRDefault="00DF5AF5" w:rsidP="00146AE4">
      <w:pPr>
        <w:tabs>
          <w:tab w:val="num" w:pos="993"/>
        </w:tabs>
        <w:ind w:firstLine="709"/>
        <w:jc w:val="both"/>
        <w:rPr>
          <w:szCs w:val="24"/>
          <w:lang w:val="lt-LT"/>
        </w:rPr>
      </w:pPr>
      <w:r w:rsidRPr="00276456">
        <w:rPr>
          <w:lang w:val="lt-LT"/>
        </w:rPr>
        <w:t xml:space="preserve">2. </w:t>
      </w:r>
      <w:r w:rsidR="00A47F0A" w:rsidRPr="00276456">
        <w:rPr>
          <w:szCs w:val="24"/>
          <w:lang w:val="lt-LT"/>
        </w:rPr>
        <w:t>Veiksmų planas parengtas vadovaujantis svarbiausiomis korupcijos prevencijos LMB ir sveikatos priežiūros sistemoje nuostatomis. Veiksmų planas skirtas korupcijos rizikos veiksniams mažinti ir šalinti, taip pat korupcijos rizikos veiksniams valdyti.</w:t>
      </w:r>
    </w:p>
    <w:p w:rsidR="002B4702" w:rsidRPr="00276456" w:rsidRDefault="00A47F0A" w:rsidP="00146AE4">
      <w:pPr>
        <w:ind w:firstLine="709"/>
        <w:jc w:val="both"/>
        <w:rPr>
          <w:iCs/>
          <w:szCs w:val="24"/>
          <w:lang w:val="lt-LT"/>
        </w:rPr>
      </w:pPr>
      <w:r w:rsidRPr="00276456">
        <w:rPr>
          <w:szCs w:val="24"/>
          <w:lang w:val="lt-LT"/>
        </w:rPr>
        <w:t xml:space="preserve">3. </w:t>
      </w:r>
      <w:r w:rsidR="002B4702" w:rsidRPr="00276456">
        <w:rPr>
          <w:szCs w:val="24"/>
          <w:lang w:val="lt-LT"/>
        </w:rPr>
        <w:t>Veiksmų planas parengtas vadovaujantis Lietuvos Respublikos k</w:t>
      </w:r>
      <w:r w:rsidR="002B4702" w:rsidRPr="00276456">
        <w:rPr>
          <w:iCs/>
          <w:szCs w:val="24"/>
          <w:lang w:val="lt-LT"/>
        </w:rPr>
        <w:t xml:space="preserve">orupcijos prevencijos įstatymu, </w:t>
      </w:r>
      <w:r w:rsidR="002B4702" w:rsidRPr="00276456">
        <w:rPr>
          <w:lang w:val="lt-LT"/>
        </w:rPr>
        <w:t>Nacionaline darbotvarke korupcijos prevencijos klausimai</w:t>
      </w:r>
      <w:r w:rsidR="002B4702" w:rsidRPr="00A8045F">
        <w:rPr>
          <w:lang w:val="lt-LT"/>
        </w:rPr>
        <w:t>s</w:t>
      </w:r>
      <w:r w:rsidR="002B4702" w:rsidRPr="00A8045F">
        <w:rPr>
          <w:bCs/>
          <w:lang w:val="lt-LT"/>
        </w:rPr>
        <w:t>,</w:t>
      </w:r>
      <w:r w:rsidR="002B4702" w:rsidRPr="00276456">
        <w:rPr>
          <w:b/>
          <w:bCs/>
          <w:lang w:val="lt-LT"/>
        </w:rPr>
        <w:t xml:space="preserve"> </w:t>
      </w:r>
      <w:r w:rsidR="002B4702" w:rsidRPr="00276456">
        <w:rPr>
          <w:lang w:val="lt-LT"/>
        </w:rPr>
        <w:t>patvirtinta</w:t>
      </w:r>
      <w:r w:rsidR="002B4702" w:rsidRPr="00276456">
        <w:rPr>
          <w:b/>
          <w:bCs/>
          <w:lang w:val="lt-LT"/>
        </w:rPr>
        <w:t xml:space="preserve"> </w:t>
      </w:r>
      <w:r w:rsidR="002B4702" w:rsidRPr="00276456">
        <w:rPr>
          <w:lang w:val="lt-LT"/>
        </w:rPr>
        <w:t xml:space="preserve">2022 m. birželio 28 d. Lietuvos Respublikos Seimo nutarimu Nr. XIV-1178 „Dėl 2022–2033 metų nacionalinės darbotvarkės korupcijos prevencijos klausimais patvirtinimo“, ir 2022–2033 metų nacionalinės darbotvarkės korupcijos prevencijos klausimais įgyvendinimo 2023–2025 metų planu, patvirtintu Lietuvos Respublikos Vyriausybės 2023 m. gegužės 3 d. nutarimu Nr. 324 „Dėl 2022–2033 metų nacionalinės darbotvarkės korupcijos prevencijos klausimais koordinatoriaus paskyrimo ir 2022–2033 metų nacionalinės darbotvarkės korupcijos prevencijos klausimais įgyvendinimo 2023–2025 metų plano patvirtinimo“, bei kitais teisės aktais, kuriuose nurodomos korupcijos rizikos mažinimo priemonės, ir atsižvelgiant į </w:t>
      </w:r>
      <w:r w:rsidR="002B4702" w:rsidRPr="00276456">
        <w:rPr>
          <w:iCs/>
          <w:szCs w:val="24"/>
          <w:lang w:val="lt-LT"/>
        </w:rPr>
        <w:t xml:space="preserve">korupcijos rizikos valdymo vertinimo, atsparumo korupcijai lygio nustatymo rezultatus bei </w:t>
      </w:r>
      <w:r w:rsidR="002B4702" w:rsidRPr="00276456">
        <w:rPr>
          <w:szCs w:val="24"/>
          <w:lang w:val="lt-LT"/>
        </w:rPr>
        <w:t xml:space="preserve">Lietuvos Respublikos specialiųjų tyrimų tarnybos (toliau – STT), Lietuvos Respublikos valstybės kontrolės atliktų analizių ir auditų pateiktas išvadas ir rekomendacijas, </w:t>
      </w:r>
      <w:r w:rsidR="002B4702" w:rsidRPr="00276456">
        <w:rPr>
          <w:szCs w:val="24"/>
          <w:shd w:val="clear" w:color="auto" w:fill="FFFFFF"/>
          <w:lang w:val="lt-LT"/>
        </w:rPr>
        <w:t xml:space="preserve">Ekonominio bendradarbiavimo ir plėtros organizacijos rekomendacijas, </w:t>
      </w:r>
      <w:hyperlink r:id="rId7" w:history="1">
        <w:r w:rsidR="002B4702" w:rsidRPr="00276456">
          <w:rPr>
            <w:i/>
            <w:iCs/>
            <w:szCs w:val="24"/>
            <w:shd w:val="clear" w:color="auto" w:fill="FFFFFF"/>
            <w:lang w:val="lt-LT"/>
          </w:rPr>
          <w:t>Transparency International</w:t>
        </w:r>
        <w:r w:rsidR="002B4702" w:rsidRPr="00276456">
          <w:rPr>
            <w:szCs w:val="24"/>
            <w:shd w:val="clear" w:color="auto" w:fill="FFFFFF"/>
            <w:lang w:val="lt-LT"/>
          </w:rPr>
          <w:t xml:space="preserve"> Lietuvos skyriaus pasiūlymus, </w:t>
        </w:r>
      </w:hyperlink>
      <w:r w:rsidR="002B4702" w:rsidRPr="00276456">
        <w:rPr>
          <w:iCs/>
          <w:szCs w:val="24"/>
          <w:lang w:val="lt-LT"/>
        </w:rPr>
        <w:t>aplinkos analizę, sociologinių tyrimų rezultatus, visuomenės, savivaldybių institucijų ir įstaigų pateiktus pasiūlymus.</w:t>
      </w:r>
    </w:p>
    <w:p w:rsidR="002B4702" w:rsidRPr="00276456" w:rsidRDefault="002B4702" w:rsidP="00146AE4">
      <w:pPr>
        <w:ind w:firstLine="709"/>
        <w:jc w:val="both"/>
        <w:rPr>
          <w:szCs w:val="24"/>
          <w:lang w:val="lt-LT"/>
        </w:rPr>
      </w:pPr>
      <w:r w:rsidRPr="00276456">
        <w:rPr>
          <w:iCs/>
          <w:szCs w:val="24"/>
          <w:lang w:val="lt-LT"/>
        </w:rPr>
        <w:t xml:space="preserve">4. </w:t>
      </w:r>
      <w:r w:rsidRPr="00276456">
        <w:rPr>
          <w:szCs w:val="24"/>
          <w:lang w:val="lt-LT"/>
        </w:rPr>
        <w:t>Veiksmų plane vartojamos sąvokos suprantamos taip, kaip jos apibrėžtos  Lietuvos Respublikos korupcijos prevencijos įstatyme ir kituose įstatymuose.</w:t>
      </w:r>
    </w:p>
    <w:p w:rsidR="002B4702" w:rsidRPr="00146AE4" w:rsidRDefault="002B4702" w:rsidP="00146AE4">
      <w:pPr>
        <w:tabs>
          <w:tab w:val="left" w:pos="851"/>
        </w:tabs>
        <w:ind w:firstLine="709"/>
        <w:jc w:val="both"/>
        <w:rPr>
          <w:b/>
          <w:caps/>
          <w:szCs w:val="24"/>
          <w:lang w:val="lt-LT"/>
        </w:rPr>
      </w:pPr>
      <w:r w:rsidRPr="00276456">
        <w:rPr>
          <w:szCs w:val="24"/>
          <w:lang w:val="lt-LT"/>
        </w:rPr>
        <w:t xml:space="preserve">5. </w:t>
      </w:r>
      <w:r w:rsidRPr="00276456">
        <w:rPr>
          <w:rFonts w:eastAsia="Calibri"/>
          <w:szCs w:val="24"/>
          <w:lang w:val="lt-LT"/>
        </w:rPr>
        <w:t>Veiksmų plan</w:t>
      </w:r>
      <w:r w:rsidR="00773542" w:rsidRPr="00276456">
        <w:rPr>
          <w:rFonts w:eastAsia="Calibri"/>
          <w:szCs w:val="24"/>
          <w:lang w:val="lt-LT"/>
        </w:rPr>
        <w:t>as</w:t>
      </w:r>
      <w:r w:rsidRPr="00276456">
        <w:rPr>
          <w:rFonts w:eastAsia="Calibri"/>
          <w:szCs w:val="24"/>
          <w:lang w:val="lt-LT"/>
        </w:rPr>
        <w:t xml:space="preserve"> įgyvendinamas pagal </w:t>
      </w:r>
      <w:r w:rsidR="00773542" w:rsidRPr="00276456">
        <w:rPr>
          <w:rFonts w:eastAsia="Calibri"/>
          <w:szCs w:val="24"/>
          <w:lang w:val="lt-LT"/>
        </w:rPr>
        <w:t xml:space="preserve">Veiksmų plano </w:t>
      </w:r>
      <w:r w:rsidRPr="00276456">
        <w:rPr>
          <w:lang w:val="lt-LT"/>
        </w:rPr>
        <w:t xml:space="preserve">priede nurodomas korupcijos rizikos mažinimo priemones.  </w:t>
      </w:r>
    </w:p>
    <w:p w:rsidR="00FE7A4C" w:rsidRPr="00276456" w:rsidRDefault="00FE7A4C" w:rsidP="002B4702">
      <w:pPr>
        <w:pStyle w:val="Default"/>
        <w:jc w:val="both"/>
        <w:rPr>
          <w:b/>
          <w:color w:val="auto"/>
        </w:rPr>
      </w:pPr>
    </w:p>
    <w:p w:rsidR="002E11FE" w:rsidRPr="00276456" w:rsidRDefault="001078A7" w:rsidP="00FE7A4C">
      <w:pPr>
        <w:pStyle w:val="Default"/>
        <w:ind w:firstLine="864"/>
        <w:jc w:val="center"/>
        <w:rPr>
          <w:b/>
          <w:color w:val="auto"/>
        </w:rPr>
      </w:pPr>
      <w:r w:rsidRPr="00276456">
        <w:rPr>
          <w:b/>
          <w:color w:val="auto"/>
        </w:rPr>
        <w:t xml:space="preserve">II. </w:t>
      </w:r>
      <w:r w:rsidR="00881903" w:rsidRPr="00276456">
        <w:rPr>
          <w:b/>
          <w:color w:val="auto"/>
        </w:rPr>
        <w:t xml:space="preserve">APLINKOS IR </w:t>
      </w:r>
      <w:r w:rsidR="00671292" w:rsidRPr="00276456">
        <w:rPr>
          <w:b/>
          <w:color w:val="auto"/>
        </w:rPr>
        <w:t>KORUPCIJOS PASIREIŠKIMO PRIELAIDŲ ANALIZĖ</w:t>
      </w:r>
    </w:p>
    <w:p w:rsidR="005B05BD" w:rsidRPr="00276456" w:rsidRDefault="005B05BD" w:rsidP="005B05BD">
      <w:pPr>
        <w:pStyle w:val="Default"/>
        <w:ind w:firstLine="864"/>
        <w:jc w:val="both"/>
        <w:rPr>
          <w:b/>
          <w:color w:val="auto"/>
        </w:rPr>
      </w:pPr>
    </w:p>
    <w:p w:rsidR="005B05BD" w:rsidRPr="00276456" w:rsidRDefault="00015E1D" w:rsidP="00146AE4">
      <w:pPr>
        <w:pStyle w:val="Default"/>
        <w:ind w:firstLine="709"/>
        <w:jc w:val="both"/>
        <w:rPr>
          <w:color w:val="auto"/>
        </w:rPr>
      </w:pPr>
      <w:r w:rsidRPr="00276456">
        <w:rPr>
          <w:color w:val="auto"/>
        </w:rPr>
        <w:t>6</w:t>
      </w:r>
      <w:r w:rsidR="00671292" w:rsidRPr="00276456">
        <w:rPr>
          <w:color w:val="auto"/>
        </w:rPr>
        <w:t xml:space="preserve">. </w:t>
      </w:r>
      <w:r w:rsidR="00286308" w:rsidRPr="00276456">
        <w:rPr>
          <w:color w:val="auto"/>
        </w:rPr>
        <w:t xml:space="preserve">Bendrosios korupcijos prielaidos įstaigoje: </w:t>
      </w:r>
    </w:p>
    <w:p w:rsidR="005B05BD" w:rsidRPr="00276456" w:rsidRDefault="00015E1D" w:rsidP="00146AE4">
      <w:pPr>
        <w:pStyle w:val="Default"/>
        <w:ind w:firstLine="709"/>
        <w:jc w:val="both"/>
        <w:rPr>
          <w:color w:val="auto"/>
        </w:rPr>
      </w:pPr>
      <w:r w:rsidRPr="00276456">
        <w:rPr>
          <w:color w:val="auto"/>
        </w:rPr>
        <w:t>6</w:t>
      </w:r>
      <w:r w:rsidR="00286308" w:rsidRPr="00276456">
        <w:rPr>
          <w:color w:val="auto"/>
        </w:rPr>
        <w:t>.1. socialinės (santykinai maži sveikatos sistemos darbuotojų atlyginimai</w:t>
      </w:r>
      <w:r w:rsidR="00CA1E68" w:rsidRPr="00276456">
        <w:rPr>
          <w:color w:val="auto"/>
        </w:rPr>
        <w:t>, nepakankamas sveikatos priežiūros įstaigų finansavimas. Sveikatos sistemos įstaigos dažniausiai neapmoka darbuotojų kvalifikacijos tobulinimo. Todėl už mokymąsi darbuotojai moka patys, o tai yra papildomos išlaidos, nors profesinės kvalifikacijos tobulinimas yra privalomas);</w:t>
      </w:r>
    </w:p>
    <w:p w:rsidR="005B05BD" w:rsidRPr="00276456" w:rsidRDefault="00015E1D" w:rsidP="00146AE4">
      <w:pPr>
        <w:pStyle w:val="Default"/>
        <w:ind w:firstLine="709"/>
        <w:jc w:val="both"/>
        <w:rPr>
          <w:color w:val="auto"/>
        </w:rPr>
      </w:pPr>
      <w:r w:rsidRPr="00276456">
        <w:rPr>
          <w:color w:val="auto"/>
        </w:rPr>
        <w:t>6</w:t>
      </w:r>
      <w:r w:rsidR="00286308" w:rsidRPr="00276456">
        <w:rPr>
          <w:color w:val="auto"/>
        </w:rPr>
        <w:t>.2. teisinės (teisės aktų netobulumas, pakankamai dažnas jų keitimas, teisės aktų, reglamentuojančių tam tikras visuomeninių santykių</w:t>
      </w:r>
      <w:r w:rsidR="002A0C12" w:rsidRPr="00276456">
        <w:rPr>
          <w:color w:val="auto"/>
        </w:rPr>
        <w:t xml:space="preserve"> sritis nebuvimas</w:t>
      </w:r>
      <w:r w:rsidR="005B05BD" w:rsidRPr="00276456">
        <w:rPr>
          <w:color w:val="auto"/>
        </w:rPr>
        <w:t>);</w:t>
      </w:r>
    </w:p>
    <w:p w:rsidR="002A0C12" w:rsidRPr="00276456" w:rsidRDefault="00015E1D" w:rsidP="00146AE4">
      <w:pPr>
        <w:ind w:firstLine="709"/>
        <w:jc w:val="both"/>
        <w:rPr>
          <w:lang w:val="lt-LT"/>
        </w:rPr>
      </w:pPr>
      <w:r w:rsidRPr="00276456">
        <w:rPr>
          <w:lang w:val="lt-LT"/>
        </w:rPr>
        <w:t>6</w:t>
      </w:r>
      <w:r w:rsidR="00286308" w:rsidRPr="00276456">
        <w:rPr>
          <w:lang w:val="lt-LT"/>
        </w:rPr>
        <w:t>.3. institucinės (darbuotojų, žinančių apie korupcijos atvejus, nenoras ar baimė dalyvauti antikorupcinė</w:t>
      </w:r>
      <w:r w:rsidR="005B05BD" w:rsidRPr="00276456">
        <w:rPr>
          <w:lang w:val="lt-LT"/>
        </w:rPr>
        <w:t>je veikloje, motyvacinės karjeros sistemos nebuvimas, neišplėtotas vidaus ir išorės auditas, nepakankamai skaidrūs sprendimų priėmimo procesai sveikatos sistemoje, nesivadovaujama asmeninės atsakomybės principais, trūksta viešumo);</w:t>
      </w:r>
    </w:p>
    <w:p w:rsidR="005B05BD" w:rsidRPr="00276456" w:rsidRDefault="00015E1D" w:rsidP="00146AE4">
      <w:pPr>
        <w:ind w:firstLine="709"/>
        <w:jc w:val="both"/>
        <w:rPr>
          <w:lang w:val="lt-LT"/>
        </w:rPr>
      </w:pPr>
      <w:r w:rsidRPr="00276456">
        <w:rPr>
          <w:lang w:val="lt-LT"/>
        </w:rPr>
        <w:lastRenderedPageBreak/>
        <w:t>6</w:t>
      </w:r>
      <w:r w:rsidR="00286308" w:rsidRPr="00276456">
        <w:rPr>
          <w:lang w:val="lt-LT"/>
        </w:rPr>
        <w:t xml:space="preserve">.4. </w:t>
      </w:r>
      <w:r w:rsidR="002A0C12" w:rsidRPr="00276456">
        <w:rPr>
          <w:lang w:val="lt-LT"/>
        </w:rPr>
        <w:t>struktūrinės</w:t>
      </w:r>
      <w:r w:rsidR="00286308" w:rsidRPr="00276456">
        <w:rPr>
          <w:lang w:val="lt-LT"/>
        </w:rPr>
        <w:t xml:space="preserve"> (</w:t>
      </w:r>
      <w:r w:rsidR="005B05BD" w:rsidRPr="00276456">
        <w:rPr>
          <w:lang w:val="lt-LT"/>
        </w:rPr>
        <w:t>nepakankamas aprūpinimo informacinėmis technologijomis lygis. Modernių informacinių technologijų efektyvus naudojimas leistų užtikrinti informacijos valdymo sistemų funkcionavimą, disponuojamos informacijos apsaugą, padidinti duomenų keitimosi spartą, supaprastinti darbą, sumažinti veiklos sąnaudas);</w:t>
      </w:r>
    </w:p>
    <w:p w:rsidR="005B05BD" w:rsidRPr="00276456" w:rsidRDefault="00015E1D" w:rsidP="00146AE4">
      <w:pPr>
        <w:ind w:firstLine="709"/>
        <w:jc w:val="both"/>
        <w:rPr>
          <w:lang w:val="lt-LT"/>
        </w:rPr>
      </w:pPr>
      <w:r w:rsidRPr="00276456">
        <w:rPr>
          <w:lang w:val="lt-LT"/>
        </w:rPr>
        <w:t>6</w:t>
      </w:r>
      <w:r w:rsidR="00286308" w:rsidRPr="00276456">
        <w:rPr>
          <w:lang w:val="lt-LT"/>
        </w:rPr>
        <w:t>.5. visuomenės pilietiškumo stoka ( piliečių nenoras dalyvauti antikorupcinė</w:t>
      </w:r>
      <w:r w:rsidR="005B05BD" w:rsidRPr="00276456">
        <w:rPr>
          <w:lang w:val="lt-LT"/>
        </w:rPr>
        <w:t>je veikloje).</w:t>
      </w:r>
    </w:p>
    <w:p w:rsidR="005B05BD" w:rsidRPr="00276456" w:rsidRDefault="00015E1D" w:rsidP="00146AE4">
      <w:pPr>
        <w:ind w:firstLine="709"/>
        <w:jc w:val="both"/>
        <w:rPr>
          <w:lang w:val="lt-LT"/>
        </w:rPr>
      </w:pPr>
      <w:r w:rsidRPr="00276456">
        <w:rPr>
          <w:lang w:val="lt-LT"/>
        </w:rPr>
        <w:t>7</w:t>
      </w:r>
      <w:r w:rsidR="002E11FE" w:rsidRPr="00276456">
        <w:rPr>
          <w:lang w:val="lt-LT"/>
        </w:rPr>
        <w:t xml:space="preserve">. </w:t>
      </w:r>
      <w:r w:rsidR="005B05BD" w:rsidRPr="00276456">
        <w:rPr>
          <w:lang w:val="lt-LT"/>
        </w:rPr>
        <w:t>LMB veiklos funkcijos, sritys, kuriose galimas korupcijos pasireiškimas:</w:t>
      </w:r>
    </w:p>
    <w:p w:rsidR="00590C04" w:rsidRPr="00276456" w:rsidRDefault="00015E1D" w:rsidP="00146AE4">
      <w:pPr>
        <w:ind w:firstLine="709"/>
        <w:jc w:val="both"/>
        <w:rPr>
          <w:lang w:val="lt-LT"/>
        </w:rPr>
      </w:pPr>
      <w:r w:rsidRPr="00276456">
        <w:rPr>
          <w:lang w:val="lt-LT"/>
        </w:rPr>
        <w:t>7</w:t>
      </w:r>
      <w:r w:rsidR="00590C04" w:rsidRPr="00276456">
        <w:rPr>
          <w:lang w:val="lt-LT"/>
        </w:rPr>
        <w:t xml:space="preserve">.1. </w:t>
      </w:r>
      <w:r w:rsidR="000813AD" w:rsidRPr="00276456">
        <w:rPr>
          <w:lang w:val="lt-LT"/>
        </w:rPr>
        <w:t>Viešieji pirkimai</w:t>
      </w:r>
      <w:r w:rsidR="005B05BD" w:rsidRPr="00276456">
        <w:rPr>
          <w:lang w:val="lt-LT"/>
        </w:rPr>
        <w:t xml:space="preserve">. </w:t>
      </w:r>
      <w:r w:rsidR="005D3F2E" w:rsidRPr="00276456">
        <w:rPr>
          <w:lang w:val="lt-LT"/>
        </w:rPr>
        <w:t xml:space="preserve">Viešieji pirkimai, kuriems naudojamos valstybės biudžeto lėšos, priskiriami prie sričių, kuriose yra didesnė korupcijos pasireiškimo tikimybė. Viešųjų pirkimų </w:t>
      </w:r>
      <w:r w:rsidR="0049211A" w:rsidRPr="00276456">
        <w:rPr>
          <w:lang w:val="lt-LT"/>
        </w:rPr>
        <w:t>tvarkos pažeidimai lemia neteisėtą, neefektyvų valstybės biudžeto lėšų naudojimą ir sudaro sąlygas korupcijai pasireikšti.</w:t>
      </w:r>
      <w:r w:rsidR="00CA1E68" w:rsidRPr="00276456">
        <w:rPr>
          <w:lang w:val="lt-LT"/>
        </w:rPr>
        <w:t xml:space="preserve"> </w:t>
      </w:r>
      <w:r w:rsidR="00590C04" w:rsidRPr="00276456">
        <w:rPr>
          <w:lang w:val="lt-LT"/>
        </w:rPr>
        <w:t xml:space="preserve">Labai svarbu </w:t>
      </w:r>
      <w:r w:rsidR="001130DE" w:rsidRPr="00276456">
        <w:rPr>
          <w:lang w:val="lt-LT"/>
        </w:rPr>
        <w:t>laiku atnaujinti LMB supaprastintas viešųjų pirkimų taisykles, aiškiai reglamentuoti viešųjų pirkimų organizavimą, siekti kuo didesnio viešumo skelbiant kuo daugiau informacijos interneto svetainėje, taip pat siekti kuo daugiau pirkimų atlikti Centrinės viešųjų pirkimų informacinės sistemos priemonėmis;</w:t>
      </w:r>
    </w:p>
    <w:p w:rsidR="001130DE" w:rsidRPr="00276456" w:rsidRDefault="00015E1D" w:rsidP="00146AE4">
      <w:pPr>
        <w:pStyle w:val="Default"/>
        <w:ind w:firstLine="709"/>
        <w:jc w:val="both"/>
        <w:rPr>
          <w:color w:val="auto"/>
        </w:rPr>
      </w:pPr>
      <w:r w:rsidRPr="00276456">
        <w:rPr>
          <w:color w:val="auto"/>
        </w:rPr>
        <w:t>7</w:t>
      </w:r>
      <w:r w:rsidR="001130DE" w:rsidRPr="00276456">
        <w:rPr>
          <w:color w:val="auto"/>
        </w:rPr>
        <w:t xml:space="preserve">.2. </w:t>
      </w:r>
      <w:r w:rsidR="000813AD" w:rsidRPr="00276456">
        <w:rPr>
          <w:color w:val="auto"/>
        </w:rPr>
        <w:t>Konkursai eiti</w:t>
      </w:r>
      <w:r w:rsidR="00773542" w:rsidRPr="00276456">
        <w:rPr>
          <w:color w:val="auto"/>
        </w:rPr>
        <w:t xml:space="preserve"> pareigas ir darbuotojų priėmimas į darbą</w:t>
      </w:r>
      <w:r w:rsidR="000813AD" w:rsidRPr="00276456">
        <w:rPr>
          <w:color w:val="auto"/>
        </w:rPr>
        <w:t>. LMB darbuotojai nėra valstybės tarnautojai</w:t>
      </w:r>
      <w:r w:rsidR="001F3F71" w:rsidRPr="00276456">
        <w:rPr>
          <w:color w:val="auto"/>
        </w:rPr>
        <w:t>,</w:t>
      </w:r>
      <w:r w:rsidR="000813AD" w:rsidRPr="00276456">
        <w:rPr>
          <w:color w:val="auto"/>
        </w:rPr>
        <w:t xml:space="preserve"> </w:t>
      </w:r>
      <w:r w:rsidR="001F3F71" w:rsidRPr="00276456">
        <w:rPr>
          <w:color w:val="auto"/>
        </w:rPr>
        <w:t xml:space="preserve">todėl jų darbo santykiams taikomas LR </w:t>
      </w:r>
      <w:r w:rsidR="001B65AA" w:rsidRPr="00276456">
        <w:rPr>
          <w:color w:val="auto"/>
        </w:rPr>
        <w:t>d</w:t>
      </w:r>
      <w:r w:rsidR="001F3F71" w:rsidRPr="00276456">
        <w:rPr>
          <w:color w:val="auto"/>
        </w:rPr>
        <w:t>arbo kodekso ir kitų susijusių darbo teisės aktų nuostatos, kas nenumato privalomų reikalavimų darbdaviui vykdant darbuotojų atranką ir įdarbinimą</w:t>
      </w:r>
      <w:r w:rsidR="001B65AA" w:rsidRPr="00276456">
        <w:rPr>
          <w:color w:val="auto"/>
        </w:rPr>
        <w:t>, todėl darbdavys turi prerogatyvą savarankiškai nustatyti naujų darbuotojų paieškos, atrankos ir įdarbinimo tvarką. Nepakankamas šios tvarkos reglamentavimas ir skaidrumas sudaro prielaidas korupcijos apraiškoms.</w:t>
      </w:r>
    </w:p>
    <w:p w:rsidR="002E11FE" w:rsidRPr="00276456" w:rsidRDefault="002E11FE" w:rsidP="00343198">
      <w:pPr>
        <w:pStyle w:val="Default"/>
        <w:rPr>
          <w:b/>
          <w:color w:val="auto"/>
        </w:rPr>
      </w:pPr>
    </w:p>
    <w:p w:rsidR="00FE7A4C" w:rsidRPr="00276456" w:rsidRDefault="002E11FE" w:rsidP="00FE7A4C">
      <w:pPr>
        <w:pStyle w:val="Default"/>
        <w:ind w:firstLine="864"/>
        <w:jc w:val="center"/>
        <w:rPr>
          <w:b/>
          <w:bCs/>
          <w:color w:val="auto"/>
        </w:rPr>
      </w:pPr>
      <w:r w:rsidRPr="00276456">
        <w:rPr>
          <w:b/>
          <w:color w:val="auto"/>
        </w:rPr>
        <w:t xml:space="preserve">III. </w:t>
      </w:r>
      <w:r w:rsidR="001B65AA" w:rsidRPr="00276456">
        <w:rPr>
          <w:b/>
          <w:bCs/>
          <w:color w:val="auto"/>
        </w:rPr>
        <w:t xml:space="preserve"> </w:t>
      </w:r>
      <w:r w:rsidR="00120C65" w:rsidRPr="00276456">
        <w:rPr>
          <w:b/>
          <w:bCs/>
          <w:color w:val="auto"/>
        </w:rPr>
        <w:t xml:space="preserve">VEIKSMŲ PLANO </w:t>
      </w:r>
      <w:r w:rsidR="001B65AA" w:rsidRPr="00276456">
        <w:rPr>
          <w:b/>
          <w:bCs/>
          <w:color w:val="auto"/>
        </w:rPr>
        <w:t>TIKSLAI IR</w:t>
      </w:r>
      <w:r w:rsidR="001078A7" w:rsidRPr="00276456">
        <w:rPr>
          <w:b/>
          <w:bCs/>
          <w:color w:val="auto"/>
        </w:rPr>
        <w:t xml:space="preserve"> UŽDAVINIAI</w:t>
      </w:r>
    </w:p>
    <w:p w:rsidR="001078A7" w:rsidRPr="00276456" w:rsidRDefault="001078A7" w:rsidP="00FE7A4C">
      <w:pPr>
        <w:pStyle w:val="Default"/>
        <w:ind w:firstLine="864"/>
        <w:jc w:val="center"/>
        <w:rPr>
          <w:b/>
          <w:bCs/>
          <w:color w:val="auto"/>
        </w:rPr>
      </w:pPr>
    </w:p>
    <w:p w:rsidR="001B65AA" w:rsidRPr="00276456" w:rsidRDefault="00015E1D" w:rsidP="00146AE4">
      <w:pPr>
        <w:autoSpaceDE w:val="0"/>
        <w:autoSpaceDN w:val="0"/>
        <w:adjustRightInd w:val="0"/>
        <w:ind w:firstLine="709"/>
        <w:jc w:val="both"/>
        <w:rPr>
          <w:lang w:val="lt-LT"/>
        </w:rPr>
      </w:pPr>
      <w:r w:rsidRPr="00276456">
        <w:rPr>
          <w:szCs w:val="24"/>
          <w:lang w:val="lt-LT"/>
        </w:rPr>
        <w:t>8</w:t>
      </w:r>
      <w:r w:rsidR="00C14DB8" w:rsidRPr="00276456">
        <w:rPr>
          <w:szCs w:val="24"/>
          <w:lang w:val="lt-LT"/>
        </w:rPr>
        <w:t xml:space="preserve">. </w:t>
      </w:r>
      <w:r w:rsidR="001D5069" w:rsidRPr="00276456">
        <w:rPr>
          <w:lang w:val="lt-LT"/>
        </w:rPr>
        <w:t>Veiksmų plano</w:t>
      </w:r>
      <w:r w:rsidR="001B65AA" w:rsidRPr="00276456">
        <w:rPr>
          <w:lang w:val="lt-LT"/>
        </w:rPr>
        <w:t xml:space="preserve"> tikslas – išaiškinti ir šalinti korupcijos prielaidas, didinti skaidrumą ir atvirumą užtikrinant skaidresnę ir veiksmingesnę LMB bei jos darbuotojų veiklą, siekti kompleksiškai šalinti neigiamas sąlygas, skatinančias korupcijos </w:t>
      </w:r>
      <w:r w:rsidR="00773542" w:rsidRPr="00276456">
        <w:rPr>
          <w:lang w:val="lt-LT"/>
        </w:rPr>
        <w:t>atsiradimą, siekti asmenis atgrą</w:t>
      </w:r>
      <w:r w:rsidR="001B65AA" w:rsidRPr="00276456">
        <w:rPr>
          <w:lang w:val="lt-LT"/>
        </w:rPr>
        <w:t>sinti nuo korupcinio pobūdžio nusikalstamų veikų darymo bei kitų veiksmų, kurie didina korupcijos sklaidą LMB, atlikimo.</w:t>
      </w:r>
    </w:p>
    <w:p w:rsidR="001C7FE8" w:rsidRPr="00276456" w:rsidRDefault="00773542" w:rsidP="00146AE4">
      <w:pPr>
        <w:autoSpaceDE w:val="0"/>
        <w:autoSpaceDN w:val="0"/>
        <w:adjustRightInd w:val="0"/>
        <w:ind w:firstLine="709"/>
        <w:jc w:val="both"/>
        <w:rPr>
          <w:szCs w:val="24"/>
          <w:lang w:val="lt-LT"/>
        </w:rPr>
      </w:pPr>
      <w:r w:rsidRPr="00276456">
        <w:rPr>
          <w:szCs w:val="24"/>
          <w:lang w:val="lt-LT"/>
        </w:rPr>
        <w:t>9</w:t>
      </w:r>
      <w:r w:rsidR="00164F32" w:rsidRPr="00276456">
        <w:rPr>
          <w:szCs w:val="24"/>
          <w:lang w:val="lt-LT"/>
        </w:rPr>
        <w:t xml:space="preserve">. </w:t>
      </w:r>
      <w:r w:rsidR="001B65AA" w:rsidRPr="00276456">
        <w:rPr>
          <w:lang w:val="lt-LT"/>
        </w:rPr>
        <w:t xml:space="preserve">Uždaviniai </w:t>
      </w:r>
      <w:r w:rsidR="001D5069" w:rsidRPr="00276456">
        <w:rPr>
          <w:lang w:val="lt-LT"/>
        </w:rPr>
        <w:t>Veiksmų plano</w:t>
      </w:r>
      <w:r w:rsidR="001B65AA" w:rsidRPr="00276456">
        <w:rPr>
          <w:lang w:val="lt-LT"/>
        </w:rPr>
        <w:t xml:space="preserve"> tikslui pasiekti:</w:t>
      </w:r>
    </w:p>
    <w:p w:rsidR="00BE5709" w:rsidRPr="00276456" w:rsidRDefault="00773542" w:rsidP="00146AE4">
      <w:pPr>
        <w:autoSpaceDE w:val="0"/>
        <w:autoSpaceDN w:val="0"/>
        <w:adjustRightInd w:val="0"/>
        <w:ind w:firstLine="709"/>
        <w:jc w:val="both"/>
        <w:rPr>
          <w:szCs w:val="24"/>
          <w:lang w:val="lt-LT"/>
        </w:rPr>
      </w:pPr>
      <w:r w:rsidRPr="00276456">
        <w:rPr>
          <w:szCs w:val="24"/>
          <w:lang w:val="lt-LT"/>
        </w:rPr>
        <w:t>9</w:t>
      </w:r>
      <w:r w:rsidR="00164F32" w:rsidRPr="00276456">
        <w:rPr>
          <w:szCs w:val="24"/>
          <w:lang w:val="lt-LT"/>
        </w:rPr>
        <w:t>.1.</w:t>
      </w:r>
      <w:r w:rsidR="00200365" w:rsidRPr="00276456">
        <w:rPr>
          <w:szCs w:val="24"/>
          <w:lang w:val="lt-LT"/>
        </w:rPr>
        <w:t xml:space="preserve"> </w:t>
      </w:r>
      <w:r w:rsidR="00BE5709" w:rsidRPr="00276456">
        <w:rPr>
          <w:lang w:val="lt-LT"/>
        </w:rPr>
        <w:t xml:space="preserve">parengti Korupcijos prevencijos </w:t>
      </w:r>
      <w:r w:rsidR="001D5069" w:rsidRPr="00276456">
        <w:rPr>
          <w:lang w:val="lt-LT"/>
        </w:rPr>
        <w:t xml:space="preserve">veiksmų plano </w:t>
      </w:r>
      <w:r w:rsidR="00BE5709" w:rsidRPr="00276456">
        <w:rPr>
          <w:lang w:val="lt-LT"/>
        </w:rPr>
        <w:t>programą, jos įgyvendinimo veiklos planą, paskirti atsakingą už korupcijos prevenciją ir kontrolę asmenį bei teikti šią informaciją Lietuvos Respublikos sveikatos apsaugos ministerijai (toliau – Ministerija);</w:t>
      </w:r>
    </w:p>
    <w:p w:rsidR="00BE5709" w:rsidRPr="00276456" w:rsidRDefault="00773542" w:rsidP="00146AE4">
      <w:pPr>
        <w:autoSpaceDE w:val="0"/>
        <w:autoSpaceDN w:val="0"/>
        <w:adjustRightInd w:val="0"/>
        <w:ind w:firstLine="709"/>
        <w:jc w:val="both"/>
        <w:rPr>
          <w:szCs w:val="24"/>
          <w:lang w:val="lt-LT"/>
        </w:rPr>
      </w:pPr>
      <w:r w:rsidRPr="00276456">
        <w:rPr>
          <w:szCs w:val="24"/>
          <w:lang w:val="lt-LT"/>
        </w:rPr>
        <w:t>9</w:t>
      </w:r>
      <w:r w:rsidR="0070111B" w:rsidRPr="00276456">
        <w:rPr>
          <w:szCs w:val="24"/>
          <w:lang w:val="lt-LT"/>
        </w:rPr>
        <w:t>.2</w:t>
      </w:r>
      <w:r w:rsidR="00200365" w:rsidRPr="00276456">
        <w:rPr>
          <w:szCs w:val="24"/>
          <w:lang w:val="lt-LT"/>
        </w:rPr>
        <w:t xml:space="preserve">. </w:t>
      </w:r>
      <w:r w:rsidR="00BE5709" w:rsidRPr="00276456">
        <w:rPr>
          <w:lang w:val="lt-LT"/>
        </w:rPr>
        <w:t>didinti viešumą ir atvirumą teikiant viešąsias paslaugas ir priimant sprendimus;</w:t>
      </w:r>
    </w:p>
    <w:p w:rsidR="00BE5709" w:rsidRPr="00276456" w:rsidRDefault="00773542" w:rsidP="00146AE4">
      <w:pPr>
        <w:autoSpaceDE w:val="0"/>
        <w:autoSpaceDN w:val="0"/>
        <w:adjustRightInd w:val="0"/>
        <w:ind w:firstLine="709"/>
        <w:jc w:val="both"/>
        <w:rPr>
          <w:lang w:val="lt-LT"/>
        </w:rPr>
      </w:pPr>
      <w:r w:rsidRPr="00276456">
        <w:rPr>
          <w:szCs w:val="24"/>
          <w:lang w:val="lt-LT"/>
        </w:rPr>
        <w:t>9</w:t>
      </w:r>
      <w:r w:rsidR="0070111B" w:rsidRPr="00276456">
        <w:rPr>
          <w:szCs w:val="24"/>
          <w:lang w:val="lt-LT"/>
        </w:rPr>
        <w:t>.3</w:t>
      </w:r>
      <w:r w:rsidR="00BE5709" w:rsidRPr="00276456">
        <w:rPr>
          <w:szCs w:val="24"/>
          <w:lang w:val="lt-LT"/>
        </w:rPr>
        <w:t xml:space="preserve">. </w:t>
      </w:r>
      <w:r w:rsidR="00BE5709" w:rsidRPr="00276456">
        <w:rPr>
          <w:lang w:val="lt-LT"/>
        </w:rPr>
        <w:t>didinti LMB veiklos procedūrų skaidrumą ir aiškumą;</w:t>
      </w:r>
    </w:p>
    <w:p w:rsidR="00BE5709" w:rsidRPr="00276456" w:rsidRDefault="00773542" w:rsidP="00146AE4">
      <w:pPr>
        <w:autoSpaceDE w:val="0"/>
        <w:autoSpaceDN w:val="0"/>
        <w:adjustRightInd w:val="0"/>
        <w:ind w:firstLine="709"/>
        <w:jc w:val="both"/>
        <w:rPr>
          <w:lang w:val="lt-LT"/>
        </w:rPr>
      </w:pPr>
      <w:r w:rsidRPr="00276456">
        <w:rPr>
          <w:lang w:val="lt-LT"/>
        </w:rPr>
        <w:t>9</w:t>
      </w:r>
      <w:r w:rsidR="00BE5709" w:rsidRPr="00276456">
        <w:rPr>
          <w:lang w:val="lt-LT"/>
        </w:rPr>
        <w:t>.</w:t>
      </w:r>
      <w:r w:rsidR="0070111B" w:rsidRPr="00276456">
        <w:rPr>
          <w:lang w:val="lt-LT"/>
        </w:rPr>
        <w:t>4</w:t>
      </w:r>
      <w:r w:rsidR="00BE5709" w:rsidRPr="00276456">
        <w:rPr>
          <w:lang w:val="lt-LT"/>
        </w:rPr>
        <w:t>. ugdyti darbuotojų patikimumą, lojalumą ir sąžiningumą;</w:t>
      </w:r>
    </w:p>
    <w:p w:rsidR="00BE5709" w:rsidRPr="00276456" w:rsidRDefault="00773542" w:rsidP="00146AE4">
      <w:pPr>
        <w:autoSpaceDE w:val="0"/>
        <w:autoSpaceDN w:val="0"/>
        <w:adjustRightInd w:val="0"/>
        <w:ind w:firstLine="709"/>
        <w:jc w:val="both"/>
        <w:rPr>
          <w:lang w:val="lt-LT"/>
        </w:rPr>
      </w:pPr>
      <w:r w:rsidRPr="00276456">
        <w:rPr>
          <w:lang w:val="lt-LT"/>
        </w:rPr>
        <w:t>9</w:t>
      </w:r>
      <w:r w:rsidR="0070111B" w:rsidRPr="00276456">
        <w:rPr>
          <w:lang w:val="lt-LT"/>
        </w:rPr>
        <w:t>.5</w:t>
      </w:r>
      <w:r w:rsidR="00BE5709" w:rsidRPr="00276456">
        <w:rPr>
          <w:lang w:val="lt-LT"/>
        </w:rPr>
        <w:t>. motyvuoti visuomenę elgtis sąžiningai, pranešti apie korupciją;</w:t>
      </w:r>
    </w:p>
    <w:p w:rsidR="00BE5709" w:rsidRPr="00276456" w:rsidRDefault="00773542" w:rsidP="00146AE4">
      <w:pPr>
        <w:autoSpaceDE w:val="0"/>
        <w:autoSpaceDN w:val="0"/>
        <w:adjustRightInd w:val="0"/>
        <w:ind w:firstLine="709"/>
        <w:jc w:val="both"/>
        <w:rPr>
          <w:lang w:val="lt-LT"/>
        </w:rPr>
      </w:pPr>
      <w:r w:rsidRPr="00276456">
        <w:rPr>
          <w:lang w:val="lt-LT"/>
        </w:rPr>
        <w:t>9</w:t>
      </w:r>
      <w:r w:rsidR="0070111B" w:rsidRPr="00276456">
        <w:rPr>
          <w:lang w:val="lt-LT"/>
        </w:rPr>
        <w:t>.6</w:t>
      </w:r>
      <w:r w:rsidR="00BE5709" w:rsidRPr="00276456">
        <w:rPr>
          <w:lang w:val="lt-LT"/>
        </w:rPr>
        <w:t>. gerinti valdymo kokybę LMB, sudaryti antikorupcinę aplinką;</w:t>
      </w:r>
    </w:p>
    <w:p w:rsidR="00BE5709" w:rsidRPr="00276456" w:rsidRDefault="00773542" w:rsidP="00146AE4">
      <w:pPr>
        <w:autoSpaceDE w:val="0"/>
        <w:autoSpaceDN w:val="0"/>
        <w:adjustRightInd w:val="0"/>
        <w:ind w:firstLine="709"/>
        <w:jc w:val="both"/>
        <w:rPr>
          <w:lang w:val="lt-LT"/>
        </w:rPr>
      </w:pPr>
      <w:r w:rsidRPr="00276456">
        <w:rPr>
          <w:lang w:val="lt-LT"/>
        </w:rPr>
        <w:t>9</w:t>
      </w:r>
      <w:r w:rsidR="0070111B" w:rsidRPr="00276456">
        <w:rPr>
          <w:lang w:val="lt-LT"/>
        </w:rPr>
        <w:t>.7</w:t>
      </w:r>
      <w:r w:rsidR="00BE5709" w:rsidRPr="00276456">
        <w:rPr>
          <w:lang w:val="lt-LT"/>
        </w:rPr>
        <w:t>. didinti viešųjų pirkimų vykdymo LMB skaidrumą;</w:t>
      </w:r>
    </w:p>
    <w:p w:rsidR="00BE5709" w:rsidRPr="00276456" w:rsidRDefault="00773542" w:rsidP="00146AE4">
      <w:pPr>
        <w:autoSpaceDE w:val="0"/>
        <w:autoSpaceDN w:val="0"/>
        <w:adjustRightInd w:val="0"/>
        <w:ind w:firstLine="709"/>
        <w:jc w:val="both"/>
        <w:rPr>
          <w:lang w:val="lt-LT"/>
        </w:rPr>
      </w:pPr>
      <w:r w:rsidRPr="00276456">
        <w:rPr>
          <w:lang w:val="lt-LT"/>
        </w:rPr>
        <w:t>9</w:t>
      </w:r>
      <w:r w:rsidR="0070111B" w:rsidRPr="00276456">
        <w:rPr>
          <w:lang w:val="lt-LT"/>
        </w:rPr>
        <w:t>.8</w:t>
      </w:r>
      <w:r w:rsidR="00BE5709" w:rsidRPr="00276456">
        <w:rPr>
          <w:lang w:val="lt-LT"/>
        </w:rPr>
        <w:t>. nagrinėti gautus skundus korupcijos klausimais;</w:t>
      </w:r>
    </w:p>
    <w:p w:rsidR="00BE5709" w:rsidRPr="00276456" w:rsidRDefault="00773542" w:rsidP="00146AE4">
      <w:pPr>
        <w:autoSpaceDE w:val="0"/>
        <w:autoSpaceDN w:val="0"/>
        <w:adjustRightInd w:val="0"/>
        <w:ind w:firstLine="709"/>
        <w:jc w:val="both"/>
        <w:rPr>
          <w:lang w:val="lt-LT"/>
        </w:rPr>
      </w:pPr>
      <w:r w:rsidRPr="00276456">
        <w:rPr>
          <w:lang w:val="lt-LT"/>
        </w:rPr>
        <w:t>9</w:t>
      </w:r>
      <w:r w:rsidR="0070111B" w:rsidRPr="00276456">
        <w:rPr>
          <w:lang w:val="lt-LT"/>
        </w:rPr>
        <w:t>.9</w:t>
      </w:r>
      <w:r w:rsidR="00BE5709" w:rsidRPr="00276456">
        <w:rPr>
          <w:lang w:val="lt-LT"/>
        </w:rPr>
        <w:t>. vertinti antikorupcines iniciatyvas, gaunamus pasiūlymus bei kitą informaciją, susijusia su korupcijos prevencija LMB;</w:t>
      </w:r>
    </w:p>
    <w:p w:rsidR="00BE5709" w:rsidRPr="00276456" w:rsidRDefault="0061245C" w:rsidP="00146AE4">
      <w:pPr>
        <w:autoSpaceDE w:val="0"/>
        <w:autoSpaceDN w:val="0"/>
        <w:adjustRightInd w:val="0"/>
        <w:ind w:firstLine="709"/>
        <w:jc w:val="both"/>
        <w:rPr>
          <w:lang w:val="lt-LT"/>
        </w:rPr>
      </w:pPr>
      <w:r w:rsidRPr="00276456">
        <w:rPr>
          <w:lang w:val="lt-LT"/>
        </w:rPr>
        <w:t>9</w:t>
      </w:r>
      <w:r w:rsidR="0070111B" w:rsidRPr="00276456">
        <w:rPr>
          <w:lang w:val="lt-LT"/>
        </w:rPr>
        <w:t>.10</w:t>
      </w:r>
      <w:r w:rsidR="00BE5709" w:rsidRPr="00276456">
        <w:rPr>
          <w:lang w:val="lt-LT"/>
        </w:rPr>
        <w:t>. bendradarbiauti korupcijos prevencijos klausimais.</w:t>
      </w:r>
    </w:p>
    <w:p w:rsidR="00F6741F" w:rsidRPr="00276456" w:rsidRDefault="0061245C" w:rsidP="00146AE4">
      <w:pPr>
        <w:autoSpaceDE w:val="0"/>
        <w:autoSpaceDN w:val="0"/>
        <w:adjustRightInd w:val="0"/>
        <w:ind w:firstLine="709"/>
        <w:jc w:val="both"/>
        <w:rPr>
          <w:szCs w:val="24"/>
          <w:lang w:val="lt-LT"/>
        </w:rPr>
      </w:pPr>
      <w:r w:rsidRPr="00276456">
        <w:rPr>
          <w:szCs w:val="24"/>
          <w:lang w:val="lt-LT"/>
        </w:rPr>
        <w:t>10</w:t>
      </w:r>
      <w:r w:rsidR="00200365" w:rsidRPr="00276456">
        <w:rPr>
          <w:szCs w:val="24"/>
          <w:lang w:val="lt-LT"/>
        </w:rPr>
        <w:t xml:space="preserve">. </w:t>
      </w:r>
      <w:r w:rsidR="00BE5709" w:rsidRPr="00276456">
        <w:rPr>
          <w:lang w:val="lt-LT"/>
        </w:rPr>
        <w:t xml:space="preserve">Priemonės, kurios sumažins korupcijos apraiškų prielaidas LMB, ir jų atsakingi vykdytojai, vykdymo terminai, laukiami rezultatai, vertinimo kriterijai ir jų reikšmės pateikti </w:t>
      </w:r>
      <w:r w:rsidR="006A091C" w:rsidRPr="00276456">
        <w:rPr>
          <w:lang w:val="lt-LT"/>
        </w:rPr>
        <w:t xml:space="preserve">Programos </w:t>
      </w:r>
      <w:r w:rsidR="00822ED2" w:rsidRPr="00276456">
        <w:rPr>
          <w:lang w:val="lt-LT"/>
        </w:rPr>
        <w:t xml:space="preserve">Veiksmų plano </w:t>
      </w:r>
      <w:r w:rsidR="006A091C" w:rsidRPr="00276456">
        <w:rPr>
          <w:lang w:val="lt-LT"/>
        </w:rPr>
        <w:t xml:space="preserve">priede </w:t>
      </w:r>
      <w:r w:rsidR="00822ED2" w:rsidRPr="009F7044">
        <w:rPr>
          <w:lang w:val="lt-LT"/>
        </w:rPr>
        <w:t>202</w:t>
      </w:r>
      <w:r w:rsidR="009F7044" w:rsidRPr="009F7044">
        <w:rPr>
          <w:lang w:val="lt-LT"/>
        </w:rPr>
        <w:t>3</w:t>
      </w:r>
      <w:r w:rsidR="00822ED2" w:rsidRPr="009F7044">
        <w:rPr>
          <w:lang w:val="lt-LT"/>
        </w:rPr>
        <w:t>–2025</w:t>
      </w:r>
      <w:r w:rsidR="00BE5709" w:rsidRPr="009F7044">
        <w:rPr>
          <w:lang w:val="lt-LT"/>
        </w:rPr>
        <w:t xml:space="preserve"> m.</w:t>
      </w:r>
    </w:p>
    <w:p w:rsidR="009634D3" w:rsidRPr="00276456" w:rsidRDefault="009634D3" w:rsidP="00146AE4">
      <w:pPr>
        <w:autoSpaceDE w:val="0"/>
        <w:autoSpaceDN w:val="0"/>
        <w:adjustRightInd w:val="0"/>
        <w:jc w:val="both"/>
        <w:rPr>
          <w:b/>
          <w:szCs w:val="24"/>
          <w:lang w:val="lt-LT"/>
        </w:rPr>
      </w:pPr>
    </w:p>
    <w:p w:rsidR="002E651E" w:rsidRPr="00146AE4" w:rsidRDefault="002E651E" w:rsidP="00146AE4">
      <w:pPr>
        <w:autoSpaceDE w:val="0"/>
        <w:autoSpaceDN w:val="0"/>
        <w:adjustRightInd w:val="0"/>
        <w:ind w:firstLine="864"/>
        <w:jc w:val="center"/>
        <w:rPr>
          <w:bCs/>
          <w:szCs w:val="24"/>
          <w:lang w:val="lt-LT"/>
        </w:rPr>
      </w:pPr>
      <w:r w:rsidRPr="00276456">
        <w:rPr>
          <w:b/>
          <w:szCs w:val="24"/>
          <w:lang w:val="lt-LT"/>
        </w:rPr>
        <w:t xml:space="preserve">IV. </w:t>
      </w:r>
      <w:r w:rsidR="009B570E" w:rsidRPr="00276456">
        <w:rPr>
          <w:b/>
          <w:lang w:val="lt-LT"/>
        </w:rPr>
        <w:t>PROGRAMOS ĮGYVENDINIMAS, FINANSAVIMAS, STEBĖSENA, VERTINIMAS, ATSKAITOMYBĖ, KONTROLĖ, KEITIMAS, PAPILDYMAS IR ATNAUJINIMAS</w:t>
      </w:r>
    </w:p>
    <w:p w:rsidR="006A752F" w:rsidRPr="00276456" w:rsidRDefault="009B570E" w:rsidP="00146AE4">
      <w:pPr>
        <w:autoSpaceDE w:val="0"/>
        <w:autoSpaceDN w:val="0"/>
        <w:adjustRightInd w:val="0"/>
        <w:ind w:firstLine="709"/>
        <w:jc w:val="both"/>
        <w:rPr>
          <w:szCs w:val="24"/>
          <w:lang w:val="lt-LT"/>
        </w:rPr>
      </w:pPr>
      <w:r w:rsidRPr="00276456">
        <w:rPr>
          <w:bCs/>
          <w:szCs w:val="24"/>
          <w:lang w:val="lt-LT"/>
        </w:rPr>
        <w:lastRenderedPageBreak/>
        <w:t>10</w:t>
      </w:r>
      <w:r w:rsidR="006A752F" w:rsidRPr="00276456">
        <w:rPr>
          <w:bCs/>
          <w:szCs w:val="24"/>
          <w:lang w:val="lt-LT"/>
        </w:rPr>
        <w:t xml:space="preserve">. </w:t>
      </w:r>
      <w:r w:rsidR="004862E0" w:rsidRPr="00276456">
        <w:rPr>
          <w:bCs/>
          <w:szCs w:val="24"/>
          <w:lang w:val="lt-LT"/>
        </w:rPr>
        <w:t>Programos v</w:t>
      </w:r>
      <w:r w:rsidR="00B05B1E" w:rsidRPr="00276456">
        <w:rPr>
          <w:lang w:val="lt-LT"/>
        </w:rPr>
        <w:t>eiksmų plano</w:t>
      </w:r>
      <w:r w:rsidRPr="00276456">
        <w:rPr>
          <w:lang w:val="lt-LT"/>
        </w:rPr>
        <w:t xml:space="preserve"> uždaviniams įgyvendinti sudaromas </w:t>
      </w:r>
      <w:r w:rsidR="00EF2CAA" w:rsidRPr="00276456">
        <w:rPr>
          <w:lang w:val="lt-LT"/>
        </w:rPr>
        <w:t>Programos v</w:t>
      </w:r>
      <w:r w:rsidR="004862E0" w:rsidRPr="00276456">
        <w:rPr>
          <w:lang w:val="lt-LT"/>
        </w:rPr>
        <w:t>eiksmų plan</w:t>
      </w:r>
      <w:r w:rsidR="009D0CAB" w:rsidRPr="00276456">
        <w:rPr>
          <w:lang w:val="lt-LT"/>
        </w:rPr>
        <w:t>o priedas</w:t>
      </w:r>
      <w:r w:rsidRPr="00276456">
        <w:rPr>
          <w:lang w:val="lt-LT"/>
        </w:rPr>
        <w:t xml:space="preserve"> (toliau – </w:t>
      </w:r>
      <w:r w:rsidR="00B05B1E" w:rsidRPr="00276456">
        <w:rPr>
          <w:lang w:val="lt-LT"/>
        </w:rPr>
        <w:t>V</w:t>
      </w:r>
      <w:r w:rsidR="00EF2CAA" w:rsidRPr="00276456">
        <w:rPr>
          <w:lang w:val="lt-LT"/>
        </w:rPr>
        <w:t>eiksmų plan</w:t>
      </w:r>
      <w:r w:rsidR="009D0CAB" w:rsidRPr="00276456">
        <w:rPr>
          <w:lang w:val="lt-LT"/>
        </w:rPr>
        <w:t>o priedas</w:t>
      </w:r>
      <w:r w:rsidRPr="00276456">
        <w:rPr>
          <w:lang w:val="lt-LT"/>
        </w:rPr>
        <w:t>), kuriame nurodomos priemonės, atsakingi vykdytojai, numatomi jų vykdymo terminai, laukiami rezultatai ir vertinimo kriterijai.</w:t>
      </w:r>
    </w:p>
    <w:p w:rsidR="0030371C" w:rsidRPr="00276456" w:rsidRDefault="009B570E" w:rsidP="00146AE4">
      <w:pPr>
        <w:autoSpaceDE w:val="0"/>
        <w:autoSpaceDN w:val="0"/>
        <w:adjustRightInd w:val="0"/>
        <w:ind w:firstLine="709"/>
        <w:jc w:val="both"/>
        <w:rPr>
          <w:lang w:val="lt-LT"/>
        </w:rPr>
      </w:pPr>
      <w:r w:rsidRPr="00276456">
        <w:rPr>
          <w:szCs w:val="24"/>
          <w:lang w:val="lt-LT"/>
        </w:rPr>
        <w:t>11</w:t>
      </w:r>
      <w:r w:rsidR="00633E1F" w:rsidRPr="00276456">
        <w:rPr>
          <w:szCs w:val="24"/>
          <w:lang w:val="lt-LT"/>
        </w:rPr>
        <w:t xml:space="preserve">. </w:t>
      </w:r>
      <w:r w:rsidR="00B05B1E" w:rsidRPr="00276456">
        <w:rPr>
          <w:lang w:val="lt-LT"/>
        </w:rPr>
        <w:t>V</w:t>
      </w:r>
      <w:r w:rsidR="00EF2CAA" w:rsidRPr="00276456">
        <w:rPr>
          <w:lang w:val="lt-LT"/>
        </w:rPr>
        <w:t>eiksmų plan</w:t>
      </w:r>
      <w:r w:rsidR="009D0CAB" w:rsidRPr="00276456">
        <w:rPr>
          <w:lang w:val="lt-LT"/>
        </w:rPr>
        <w:t>as</w:t>
      </w:r>
      <w:r w:rsidRPr="00276456">
        <w:rPr>
          <w:lang w:val="lt-LT"/>
        </w:rPr>
        <w:t xml:space="preserve"> </w:t>
      </w:r>
      <w:r w:rsidR="00B05B1E" w:rsidRPr="00276456">
        <w:rPr>
          <w:lang w:val="lt-LT"/>
        </w:rPr>
        <w:t>yra neatskiriama šio</w:t>
      </w:r>
      <w:r w:rsidR="00EF2CAA" w:rsidRPr="00276456">
        <w:rPr>
          <w:lang w:val="lt-LT"/>
        </w:rPr>
        <w:t>s</w:t>
      </w:r>
      <w:r w:rsidRPr="00276456">
        <w:rPr>
          <w:lang w:val="lt-LT"/>
        </w:rPr>
        <w:t xml:space="preserve"> </w:t>
      </w:r>
      <w:r w:rsidR="00EF2CAA" w:rsidRPr="00276456">
        <w:rPr>
          <w:lang w:val="lt-LT"/>
        </w:rPr>
        <w:t xml:space="preserve">Programos </w:t>
      </w:r>
      <w:r w:rsidRPr="00276456">
        <w:rPr>
          <w:lang w:val="lt-LT"/>
        </w:rPr>
        <w:t xml:space="preserve">dalis. Jis gali būti keičiamas, papildomas ir atnaujinamas </w:t>
      </w:r>
      <w:r w:rsidR="00EF2CAA" w:rsidRPr="00276456">
        <w:rPr>
          <w:szCs w:val="24"/>
          <w:lang w:val="lt-LT"/>
        </w:rPr>
        <w:t xml:space="preserve">atsižvelgiant į kintančias aplinkybes ir veiksnius, turinčius ar galinčius turėti įtakos Veiksmų plano priede numatytų priemonių vykdymui, priemonių atsakingieji vykdytojai turi teisę teikti įstaigos vadovui ar darbuotojams, atsakingiems už korupcijos prevenciją ir kontrolę, motyvuotus pasiūlymus dėl vykdomų priemonių, numatytų Veiksmų plano priede, koregavimo ar pakeitimo efektyvesnėmis ar racionalesnėmis priemonėmis, detalizuodami priežastis ir motyvus, </w:t>
      </w:r>
      <w:r w:rsidR="00EF2CAA" w:rsidRPr="00276456">
        <w:rPr>
          <w:lang w:val="lt-LT"/>
        </w:rPr>
        <w:t xml:space="preserve">dėl kurių neplanuojama jų įgyvendinti, ir siūlydami alternatyvias priemones, skirtas korupcijos rizikai sumažinti, siekiant įgyvendinti konkretų uždavinį, kurio įgyvendinimui buvo priskirta ši priemonė, nurodydami siūlomų priemonių </w:t>
      </w:r>
      <w:r w:rsidR="00EF2CAA" w:rsidRPr="00276456">
        <w:rPr>
          <w:szCs w:val="24"/>
          <w:lang w:val="lt-LT"/>
        </w:rPr>
        <w:t xml:space="preserve">tikslus, vykdymo procesą ir vertinimo kriterijus, o pastarieji, įvertinę ir apibendrinę gautą informaciją, turi teisę teikti Sveikatos apsaugos ministerijai motyvuotus pasiūlymus dėl įgyvendinamų Veiksmų plano priede numatytų priemonių koregavimo ar pakeitimo efektyvesnėmis ar racionalesnėmis, detalizuodami jų tikslus, vykdymo procesą ir vertinimo kriterijus; </w:t>
      </w:r>
    </w:p>
    <w:p w:rsidR="0030371C" w:rsidRPr="00276456" w:rsidRDefault="009B570E" w:rsidP="00146AE4">
      <w:pPr>
        <w:autoSpaceDE w:val="0"/>
        <w:autoSpaceDN w:val="0"/>
        <w:adjustRightInd w:val="0"/>
        <w:ind w:firstLine="709"/>
        <w:jc w:val="both"/>
        <w:rPr>
          <w:lang w:val="lt-LT"/>
        </w:rPr>
      </w:pPr>
      <w:r w:rsidRPr="00276456">
        <w:rPr>
          <w:szCs w:val="24"/>
          <w:lang w:val="lt-LT"/>
        </w:rPr>
        <w:t>12</w:t>
      </w:r>
      <w:r w:rsidR="00633E1F" w:rsidRPr="00276456">
        <w:rPr>
          <w:szCs w:val="24"/>
          <w:lang w:val="lt-LT"/>
        </w:rPr>
        <w:t>.</w:t>
      </w:r>
      <w:r w:rsidRPr="00276456">
        <w:rPr>
          <w:szCs w:val="24"/>
          <w:lang w:val="lt-LT"/>
        </w:rPr>
        <w:t xml:space="preserve"> </w:t>
      </w:r>
      <w:r w:rsidR="0030371C" w:rsidRPr="00276456">
        <w:rPr>
          <w:rFonts w:eastAsia="Calibri"/>
          <w:szCs w:val="24"/>
          <w:lang w:val="lt-LT"/>
        </w:rPr>
        <w:t>Pasibaigus kalendoriniams metams, įstaigos darbuotojai, atsakingi už korupcijos prevenciją ir kontrolę, koordinuojantys ir kontroliuojantys Veiksmų plano įgyvendinimą, vertina priemonių atsakingųjų vykdytojų pateiktą informaciją apie Veiksmų plano priede numatytų priemonių vykdymo eigą bei veiksmingumą ir prireikus nedelsdami imasi šalinti nustatytas kliūtis ir problemas, dėl kurių gali būti nepasiekti Veiksmų plano tikslai ir uždaviniai, laiku neįvykdytos Veiksmų plano priede numatytos priemonės.</w:t>
      </w:r>
      <w:r w:rsidR="0030371C" w:rsidRPr="00276456">
        <w:rPr>
          <w:lang w:val="lt-LT"/>
        </w:rPr>
        <w:t xml:space="preserve"> </w:t>
      </w:r>
    </w:p>
    <w:p w:rsidR="009B570E" w:rsidRPr="00276456" w:rsidRDefault="009B570E" w:rsidP="00146AE4">
      <w:pPr>
        <w:autoSpaceDE w:val="0"/>
        <w:autoSpaceDN w:val="0"/>
        <w:adjustRightInd w:val="0"/>
        <w:ind w:firstLine="709"/>
        <w:jc w:val="both"/>
        <w:rPr>
          <w:szCs w:val="24"/>
          <w:lang w:val="lt-LT"/>
        </w:rPr>
      </w:pPr>
      <w:r w:rsidRPr="00276456">
        <w:rPr>
          <w:szCs w:val="24"/>
          <w:lang w:val="lt-LT"/>
        </w:rPr>
        <w:t>13</w:t>
      </w:r>
      <w:r w:rsidR="0048279C" w:rsidRPr="00276456">
        <w:rPr>
          <w:szCs w:val="24"/>
          <w:lang w:val="lt-LT"/>
        </w:rPr>
        <w:t xml:space="preserve">. </w:t>
      </w:r>
      <w:r w:rsidR="00981571" w:rsidRPr="00276456">
        <w:rPr>
          <w:lang w:val="lt-LT"/>
        </w:rPr>
        <w:t>Veiksmų plano</w:t>
      </w:r>
      <w:r w:rsidRPr="00276456">
        <w:rPr>
          <w:lang w:val="lt-LT"/>
        </w:rPr>
        <w:t xml:space="preserve"> nuostatas (jos įgyvendinimo priemones) vykdo Programos</w:t>
      </w:r>
      <w:r w:rsidR="00044D2A" w:rsidRPr="00276456">
        <w:rPr>
          <w:lang w:val="lt-LT"/>
        </w:rPr>
        <w:t xml:space="preserve"> veiksmų plano priede</w:t>
      </w:r>
      <w:r w:rsidRPr="00276456">
        <w:rPr>
          <w:lang w:val="lt-LT"/>
        </w:rPr>
        <w:t xml:space="preserve"> nurodyti atsakingi vykdytojai.</w:t>
      </w:r>
      <w:r w:rsidR="0030371C" w:rsidRPr="00276456">
        <w:rPr>
          <w:lang w:val="lt-LT"/>
        </w:rPr>
        <w:t xml:space="preserve"> </w:t>
      </w:r>
      <w:r w:rsidR="0030371C" w:rsidRPr="00276456">
        <w:rPr>
          <w:szCs w:val="24"/>
          <w:lang w:val="lt-LT"/>
        </w:rPr>
        <w:t xml:space="preserve">Už konkrečių Veiksmų plano priede numatytų priemonių įgyvendinimą pagal kompetenciją atsako įstaigos vadovas, darbuotojai, atsakingi už korupcijos prevenciją ir kontrolę, bei priemonių atsakingieji vykdytojai. Apie Veiksmų plano priede numatytų priemonių vykdymo eigą ir (ar) įgyvendinimą, priežastis, dėl kurių priemonė nebuvo ar negali būti įgyvendinta laiku, </w:t>
      </w:r>
      <w:r w:rsidR="00483880" w:rsidRPr="00276456">
        <w:rPr>
          <w:szCs w:val="24"/>
          <w:lang w:val="lt-LT"/>
        </w:rPr>
        <w:t xml:space="preserve">LMB </w:t>
      </w:r>
      <w:r w:rsidR="00044D2A" w:rsidRPr="00276456">
        <w:rPr>
          <w:szCs w:val="24"/>
          <w:lang w:val="lt-LT"/>
        </w:rPr>
        <w:t>vadovas</w:t>
      </w:r>
      <w:r w:rsidR="0030371C" w:rsidRPr="00276456">
        <w:rPr>
          <w:szCs w:val="24"/>
          <w:lang w:val="lt-LT"/>
        </w:rPr>
        <w:t>, pasibaigus kalendoriniams metams, ne vėliau kaip iki  vasario 1 d. raštu informuoja Sveikatos apsaugos ministeriją.</w:t>
      </w:r>
    </w:p>
    <w:p w:rsidR="009B570E" w:rsidRPr="00276456" w:rsidRDefault="009B570E" w:rsidP="00146AE4">
      <w:pPr>
        <w:autoSpaceDE w:val="0"/>
        <w:autoSpaceDN w:val="0"/>
        <w:adjustRightInd w:val="0"/>
        <w:ind w:firstLine="709"/>
        <w:jc w:val="both"/>
        <w:rPr>
          <w:lang w:val="lt-LT"/>
        </w:rPr>
      </w:pPr>
      <w:r w:rsidRPr="00276456">
        <w:rPr>
          <w:szCs w:val="24"/>
          <w:lang w:val="lt-LT"/>
        </w:rPr>
        <w:t>14</w:t>
      </w:r>
      <w:r w:rsidR="00B64D79" w:rsidRPr="00276456">
        <w:rPr>
          <w:szCs w:val="24"/>
          <w:lang w:val="lt-LT"/>
        </w:rPr>
        <w:t xml:space="preserve">. </w:t>
      </w:r>
      <w:r w:rsidRPr="00276456">
        <w:rPr>
          <w:lang w:val="lt-LT"/>
        </w:rPr>
        <w:t xml:space="preserve">Siekiant nuosekliai vertinti pasiektą pažangą, nustatyti kliūtis ir problemas, kylančias įgyvendinant </w:t>
      </w:r>
      <w:r w:rsidR="00981571" w:rsidRPr="00276456">
        <w:rPr>
          <w:lang w:val="lt-LT"/>
        </w:rPr>
        <w:t>Veiksmų planą</w:t>
      </w:r>
      <w:r w:rsidRPr="00276456">
        <w:rPr>
          <w:lang w:val="lt-LT"/>
        </w:rPr>
        <w:t>, turi būti:</w:t>
      </w:r>
    </w:p>
    <w:p w:rsidR="009B570E" w:rsidRPr="00276456" w:rsidRDefault="009B570E" w:rsidP="00146AE4">
      <w:pPr>
        <w:autoSpaceDE w:val="0"/>
        <w:autoSpaceDN w:val="0"/>
        <w:adjustRightInd w:val="0"/>
        <w:ind w:firstLine="709"/>
        <w:jc w:val="both"/>
        <w:rPr>
          <w:lang w:val="lt-LT"/>
        </w:rPr>
      </w:pPr>
      <w:r w:rsidRPr="00276456">
        <w:rPr>
          <w:lang w:val="lt-LT"/>
        </w:rPr>
        <w:t xml:space="preserve">14.1. reguliariai vykdoma </w:t>
      </w:r>
      <w:r w:rsidR="00981571" w:rsidRPr="00276456">
        <w:rPr>
          <w:lang w:val="lt-LT"/>
        </w:rPr>
        <w:t>Veiksmų plano</w:t>
      </w:r>
      <w:r w:rsidRPr="00276456">
        <w:rPr>
          <w:lang w:val="lt-LT"/>
        </w:rPr>
        <w:t xml:space="preserve"> priemonių įgyvendinimo stebėsena ir vertinimas, kuriuos vykdo Atsakingas asmuo;</w:t>
      </w:r>
    </w:p>
    <w:p w:rsidR="009B570E" w:rsidRPr="00276456" w:rsidRDefault="009B570E" w:rsidP="00146AE4">
      <w:pPr>
        <w:autoSpaceDE w:val="0"/>
        <w:autoSpaceDN w:val="0"/>
        <w:adjustRightInd w:val="0"/>
        <w:ind w:firstLine="709"/>
        <w:jc w:val="both"/>
        <w:rPr>
          <w:szCs w:val="24"/>
          <w:lang w:val="lt-LT"/>
        </w:rPr>
      </w:pPr>
      <w:r w:rsidRPr="00276456">
        <w:rPr>
          <w:lang w:val="lt-LT"/>
        </w:rPr>
        <w:t>14.3. kartą per metus, Ministerijos Korupcijos prevencijos</w:t>
      </w:r>
      <w:r w:rsidR="005459BF" w:rsidRPr="00276456">
        <w:rPr>
          <w:lang w:val="lt-LT"/>
        </w:rPr>
        <w:t xml:space="preserve"> ir vidaus tyrimu</w:t>
      </w:r>
      <w:r w:rsidRPr="00276456">
        <w:rPr>
          <w:lang w:val="lt-LT"/>
        </w:rPr>
        <w:t xml:space="preserve"> skyriui teikiamas pranešimas – ataskaita apie konkrečių LMB paskirtų </w:t>
      </w:r>
      <w:r w:rsidR="005459BF" w:rsidRPr="00276456">
        <w:rPr>
          <w:lang w:val="lt-LT"/>
        </w:rPr>
        <w:t xml:space="preserve">Veiksmų plano </w:t>
      </w:r>
      <w:r w:rsidRPr="00276456">
        <w:rPr>
          <w:lang w:val="lt-LT"/>
        </w:rPr>
        <w:t>programos priemonių įgyvendinimo eigą, jų veiksmingumą ir tai pagrindžiantys duomenys.</w:t>
      </w:r>
    </w:p>
    <w:p w:rsidR="00C9556A" w:rsidRPr="00276456" w:rsidRDefault="00C9556A" w:rsidP="00146AE4">
      <w:pPr>
        <w:autoSpaceDE w:val="0"/>
        <w:autoSpaceDN w:val="0"/>
        <w:adjustRightInd w:val="0"/>
        <w:ind w:firstLine="709"/>
        <w:jc w:val="both"/>
        <w:rPr>
          <w:lang w:val="lt-LT"/>
        </w:rPr>
      </w:pPr>
      <w:r w:rsidRPr="00276456">
        <w:rPr>
          <w:lang w:val="lt-LT"/>
        </w:rPr>
        <w:t>15. Priemonės, susijusios su Programos</w:t>
      </w:r>
      <w:r w:rsidR="00044D2A" w:rsidRPr="00276456">
        <w:rPr>
          <w:lang w:val="lt-LT"/>
        </w:rPr>
        <w:t xml:space="preserve"> Veiksmų plano</w:t>
      </w:r>
      <w:r w:rsidRPr="00276456">
        <w:rPr>
          <w:lang w:val="lt-LT"/>
        </w:rPr>
        <w:t xml:space="preserve"> priemonių vykdymo kontrole, jų vykdymo terminai nurodyti </w:t>
      </w:r>
      <w:r w:rsidR="005459BF" w:rsidRPr="00276456">
        <w:rPr>
          <w:lang w:val="lt-LT"/>
        </w:rPr>
        <w:t>Veiksmų plano p</w:t>
      </w:r>
      <w:r w:rsidRPr="00276456">
        <w:rPr>
          <w:lang w:val="lt-LT"/>
        </w:rPr>
        <w:t xml:space="preserve">rogramos </w:t>
      </w:r>
      <w:r w:rsidR="005459BF" w:rsidRPr="00276456">
        <w:rPr>
          <w:lang w:val="lt-LT"/>
        </w:rPr>
        <w:t>priede</w:t>
      </w:r>
      <w:r w:rsidRPr="00276456">
        <w:rPr>
          <w:lang w:val="lt-LT"/>
        </w:rPr>
        <w:t xml:space="preserve">. </w:t>
      </w:r>
    </w:p>
    <w:p w:rsidR="00C9556A" w:rsidRPr="00276456" w:rsidRDefault="00C9556A" w:rsidP="00146AE4">
      <w:pPr>
        <w:autoSpaceDE w:val="0"/>
        <w:autoSpaceDN w:val="0"/>
        <w:adjustRightInd w:val="0"/>
        <w:ind w:firstLine="709"/>
        <w:jc w:val="both"/>
        <w:rPr>
          <w:lang w:val="lt-LT"/>
        </w:rPr>
      </w:pPr>
      <w:r w:rsidRPr="00276456">
        <w:rPr>
          <w:lang w:val="lt-LT"/>
        </w:rPr>
        <w:t xml:space="preserve">16. Programa vykdoma iš LMB skiriamų valstybės biudžeto lėšų. </w:t>
      </w:r>
    </w:p>
    <w:p w:rsidR="00C9556A" w:rsidRPr="00276456" w:rsidRDefault="00C9556A" w:rsidP="00146AE4">
      <w:pPr>
        <w:autoSpaceDE w:val="0"/>
        <w:autoSpaceDN w:val="0"/>
        <w:adjustRightInd w:val="0"/>
        <w:ind w:firstLine="709"/>
        <w:jc w:val="both"/>
        <w:rPr>
          <w:lang w:val="lt-LT"/>
        </w:rPr>
      </w:pPr>
      <w:r w:rsidRPr="00276456">
        <w:rPr>
          <w:lang w:val="lt-LT"/>
        </w:rPr>
        <w:t>17. Juridiniai bei fiziniai asmenys pasiūlymus dėl Programos nuostatų, tikslų ir uždavinių atnaujinimo gali teikti LMB per visą Programos įgyvendinimo laikotarpį, net jei jie nedalyvauja Programos priemonių plano įgyvendinime.</w:t>
      </w:r>
    </w:p>
    <w:p w:rsidR="00C9556A" w:rsidRPr="00276456" w:rsidRDefault="00C9556A" w:rsidP="00146AE4">
      <w:pPr>
        <w:autoSpaceDE w:val="0"/>
        <w:autoSpaceDN w:val="0"/>
        <w:adjustRightInd w:val="0"/>
        <w:ind w:firstLine="709"/>
        <w:jc w:val="both"/>
        <w:rPr>
          <w:lang w:val="lt-LT"/>
        </w:rPr>
      </w:pPr>
      <w:r w:rsidRPr="00276456">
        <w:rPr>
          <w:lang w:val="lt-LT"/>
        </w:rPr>
        <w:t>18. Atsakingas asmuo, atsižvelgęs į gautus pasiūlymus dėl tolesnių</w:t>
      </w:r>
      <w:r w:rsidR="005459BF" w:rsidRPr="00276456">
        <w:rPr>
          <w:lang w:val="lt-LT"/>
        </w:rPr>
        <w:t xml:space="preserve"> Veiksmų plano p</w:t>
      </w:r>
      <w:r w:rsidRPr="00276456">
        <w:rPr>
          <w:lang w:val="lt-LT"/>
        </w:rPr>
        <w:t xml:space="preserve">rogramos prioritetų, naujų uždavinių nustatymo ar esamų uždavinių aktualumo vykdant </w:t>
      </w:r>
      <w:r w:rsidR="005459BF" w:rsidRPr="00276456">
        <w:rPr>
          <w:lang w:val="lt-LT"/>
        </w:rPr>
        <w:t>Veiksmų plano p</w:t>
      </w:r>
      <w:r w:rsidRPr="00276456">
        <w:rPr>
          <w:lang w:val="lt-LT"/>
        </w:rPr>
        <w:t xml:space="preserve">rogramą ir atliktą stebėsenos išvadą, parengia naujo laikotarpio </w:t>
      </w:r>
      <w:r w:rsidR="005459BF" w:rsidRPr="00276456">
        <w:rPr>
          <w:lang w:val="lt-LT"/>
        </w:rPr>
        <w:t xml:space="preserve">Veiksmų plano </w:t>
      </w:r>
      <w:r w:rsidRPr="00276456">
        <w:rPr>
          <w:lang w:val="lt-LT"/>
        </w:rPr>
        <w:t>projektą, o prireikus – ir Programos pakeitimo ir (ar) šių dokumentų pakeitimo, papildymo projektą ir teikia juos LMB direktoriui tvirtinti.</w:t>
      </w:r>
    </w:p>
    <w:p w:rsidR="00C9556A" w:rsidRPr="00276456" w:rsidRDefault="00C9556A" w:rsidP="00146AE4">
      <w:pPr>
        <w:autoSpaceDE w:val="0"/>
        <w:autoSpaceDN w:val="0"/>
        <w:adjustRightInd w:val="0"/>
        <w:ind w:firstLine="709"/>
        <w:jc w:val="both"/>
        <w:rPr>
          <w:lang w:val="lt-LT"/>
        </w:rPr>
      </w:pPr>
      <w:r w:rsidRPr="00276456">
        <w:rPr>
          <w:lang w:val="lt-LT"/>
        </w:rPr>
        <w:t>19. Programa tvirtinama, atnaujinama, keičiama ar papildoma LMB direktoriaus įsakymu.</w:t>
      </w:r>
    </w:p>
    <w:p w:rsidR="00C9556A" w:rsidRPr="00146AE4" w:rsidRDefault="00C9556A" w:rsidP="00146AE4">
      <w:pPr>
        <w:autoSpaceDE w:val="0"/>
        <w:autoSpaceDN w:val="0"/>
        <w:adjustRightInd w:val="0"/>
        <w:ind w:firstLine="709"/>
        <w:jc w:val="both"/>
        <w:rPr>
          <w:lang w:val="lt-LT"/>
        </w:rPr>
      </w:pPr>
      <w:r w:rsidRPr="00276456">
        <w:rPr>
          <w:lang w:val="lt-LT"/>
        </w:rPr>
        <w:t>20. Visa informacija, susijusi su Programos įgyvendinimu (metiniu ir galutiniu vertinimu), skelbiama viešai LMB interneto svetainėje.</w:t>
      </w:r>
    </w:p>
    <w:p w:rsidR="00C9556A" w:rsidRPr="00276456" w:rsidRDefault="00C9556A" w:rsidP="002E651E">
      <w:pPr>
        <w:autoSpaceDE w:val="0"/>
        <w:autoSpaceDN w:val="0"/>
        <w:adjustRightInd w:val="0"/>
        <w:ind w:firstLine="864"/>
        <w:jc w:val="center"/>
        <w:rPr>
          <w:b/>
          <w:bCs/>
          <w:szCs w:val="24"/>
          <w:lang w:val="lt-LT"/>
        </w:rPr>
      </w:pPr>
    </w:p>
    <w:p w:rsidR="002E651E" w:rsidRPr="00276456" w:rsidRDefault="00DB17ED" w:rsidP="00C9556A">
      <w:pPr>
        <w:autoSpaceDE w:val="0"/>
        <w:autoSpaceDN w:val="0"/>
        <w:adjustRightInd w:val="0"/>
        <w:ind w:firstLine="864"/>
        <w:jc w:val="center"/>
        <w:rPr>
          <w:bCs/>
          <w:szCs w:val="24"/>
          <w:lang w:val="lt-LT"/>
        </w:rPr>
      </w:pPr>
      <w:r w:rsidRPr="00276456">
        <w:rPr>
          <w:b/>
          <w:bCs/>
          <w:szCs w:val="24"/>
          <w:lang w:val="lt-LT"/>
        </w:rPr>
        <w:t>V</w:t>
      </w:r>
      <w:r w:rsidR="002E651E" w:rsidRPr="00276456">
        <w:rPr>
          <w:b/>
          <w:bCs/>
          <w:szCs w:val="24"/>
          <w:lang w:val="lt-LT"/>
        </w:rPr>
        <w:t>. BAIGIAMOSIOS NUOSTATOS</w:t>
      </w:r>
    </w:p>
    <w:p w:rsidR="009E2456" w:rsidRPr="00276456" w:rsidRDefault="009E2456" w:rsidP="002E651E">
      <w:pPr>
        <w:autoSpaceDE w:val="0"/>
        <w:autoSpaceDN w:val="0"/>
        <w:adjustRightInd w:val="0"/>
        <w:ind w:firstLine="864"/>
        <w:jc w:val="center"/>
        <w:rPr>
          <w:b/>
          <w:bCs/>
          <w:szCs w:val="24"/>
          <w:lang w:val="lt-LT"/>
        </w:rPr>
      </w:pPr>
    </w:p>
    <w:p w:rsidR="009E2456" w:rsidRPr="00276456" w:rsidRDefault="00C9556A" w:rsidP="00146AE4">
      <w:pPr>
        <w:autoSpaceDE w:val="0"/>
        <w:autoSpaceDN w:val="0"/>
        <w:adjustRightInd w:val="0"/>
        <w:ind w:firstLine="709"/>
        <w:jc w:val="both"/>
        <w:rPr>
          <w:szCs w:val="24"/>
          <w:lang w:val="lt-LT"/>
        </w:rPr>
      </w:pPr>
      <w:r w:rsidRPr="00276456">
        <w:rPr>
          <w:bCs/>
          <w:szCs w:val="24"/>
          <w:lang w:val="lt-LT"/>
        </w:rPr>
        <w:t>21</w:t>
      </w:r>
      <w:r w:rsidR="009E2456" w:rsidRPr="00276456">
        <w:rPr>
          <w:bCs/>
          <w:szCs w:val="24"/>
          <w:lang w:val="lt-LT"/>
        </w:rPr>
        <w:t xml:space="preserve">. </w:t>
      </w:r>
      <w:r w:rsidR="009E2456" w:rsidRPr="00276456">
        <w:rPr>
          <w:szCs w:val="24"/>
          <w:lang w:val="lt-LT"/>
        </w:rPr>
        <w:t xml:space="preserve">Ši Programa </w:t>
      </w:r>
      <w:r w:rsidR="009E2456" w:rsidRPr="00276456">
        <w:rPr>
          <w:rFonts w:ascii="TT24BEo00" w:hAnsi="TT24BEo00" w:cs="TT24BEo00"/>
          <w:szCs w:val="24"/>
          <w:lang w:val="lt-LT"/>
        </w:rPr>
        <w:t>į</w:t>
      </w:r>
      <w:r w:rsidR="009E2456" w:rsidRPr="00276456">
        <w:rPr>
          <w:szCs w:val="24"/>
          <w:lang w:val="lt-LT"/>
        </w:rPr>
        <w:t>sigalioja nuo jos patvirtinimo.</w:t>
      </w:r>
    </w:p>
    <w:p w:rsidR="009E2456" w:rsidRPr="00276456" w:rsidRDefault="00C9556A" w:rsidP="00146AE4">
      <w:pPr>
        <w:autoSpaceDE w:val="0"/>
        <w:autoSpaceDN w:val="0"/>
        <w:adjustRightInd w:val="0"/>
        <w:ind w:firstLine="709"/>
        <w:jc w:val="both"/>
        <w:rPr>
          <w:szCs w:val="24"/>
          <w:lang w:val="lt-LT"/>
        </w:rPr>
      </w:pPr>
      <w:r w:rsidRPr="00276456">
        <w:rPr>
          <w:szCs w:val="24"/>
          <w:lang w:val="lt-LT"/>
        </w:rPr>
        <w:t>22</w:t>
      </w:r>
      <w:r w:rsidR="009E2456" w:rsidRPr="00276456">
        <w:rPr>
          <w:szCs w:val="24"/>
          <w:lang w:val="lt-LT"/>
        </w:rPr>
        <w:t xml:space="preserve">. </w:t>
      </w:r>
      <w:r w:rsidR="00992324" w:rsidRPr="00276456">
        <w:rPr>
          <w:szCs w:val="24"/>
          <w:lang w:val="lt-LT"/>
        </w:rPr>
        <w:t xml:space="preserve">Laukiamas programos </w:t>
      </w:r>
      <w:r w:rsidR="00992324" w:rsidRPr="00276456">
        <w:rPr>
          <w:rFonts w:ascii="TT24BEo00" w:hAnsi="TT24BEo00" w:cs="TT24BEo00"/>
          <w:szCs w:val="24"/>
          <w:lang w:val="lt-LT"/>
        </w:rPr>
        <w:t>į</w:t>
      </w:r>
      <w:r w:rsidR="00992324" w:rsidRPr="00276456">
        <w:rPr>
          <w:szCs w:val="24"/>
          <w:lang w:val="lt-LT"/>
        </w:rPr>
        <w:t>gyvendinimo rezultatas – užkirsti keli</w:t>
      </w:r>
      <w:r w:rsidR="00992324" w:rsidRPr="00276456">
        <w:rPr>
          <w:rFonts w:ascii="TT24BEo00" w:hAnsi="TT24BEo00" w:cs="TT24BEo00"/>
          <w:szCs w:val="24"/>
          <w:lang w:val="lt-LT"/>
        </w:rPr>
        <w:t xml:space="preserve">ą </w:t>
      </w:r>
      <w:r w:rsidR="00992324" w:rsidRPr="00276456">
        <w:rPr>
          <w:szCs w:val="24"/>
          <w:lang w:val="lt-LT"/>
        </w:rPr>
        <w:t>atsirasti palankioms korupcijai s</w:t>
      </w:r>
      <w:r w:rsidR="00992324" w:rsidRPr="00276456">
        <w:rPr>
          <w:rFonts w:ascii="TT24BEo00" w:hAnsi="TT24BEo00" w:cs="TT24BEo00"/>
          <w:szCs w:val="24"/>
          <w:lang w:val="lt-LT"/>
        </w:rPr>
        <w:t>ą</w:t>
      </w:r>
      <w:r w:rsidR="00992324" w:rsidRPr="00276456">
        <w:rPr>
          <w:szCs w:val="24"/>
          <w:lang w:val="lt-LT"/>
        </w:rPr>
        <w:t>lygoms įstaigoje, skaidrumo ir atvirumo užtikrinimas vykdant viešuosius pirkimus, administruojant bei teikiant paslaugas ir pan.</w:t>
      </w:r>
    </w:p>
    <w:p w:rsidR="00543826" w:rsidRPr="00276456" w:rsidRDefault="00543826" w:rsidP="00DB17ED">
      <w:pPr>
        <w:autoSpaceDE w:val="0"/>
        <w:autoSpaceDN w:val="0"/>
        <w:adjustRightInd w:val="0"/>
        <w:jc w:val="both"/>
        <w:rPr>
          <w:szCs w:val="24"/>
          <w:lang w:val="lt-LT"/>
        </w:rPr>
      </w:pPr>
    </w:p>
    <w:p w:rsidR="00543826" w:rsidRPr="00276456" w:rsidRDefault="00543826" w:rsidP="00543826">
      <w:pPr>
        <w:autoSpaceDE w:val="0"/>
        <w:autoSpaceDN w:val="0"/>
        <w:adjustRightInd w:val="0"/>
        <w:ind w:firstLine="864"/>
        <w:jc w:val="center"/>
        <w:rPr>
          <w:szCs w:val="24"/>
          <w:lang w:val="lt-LT"/>
        </w:rPr>
      </w:pPr>
      <w:r w:rsidRPr="00276456">
        <w:rPr>
          <w:szCs w:val="24"/>
          <w:lang w:val="lt-LT"/>
        </w:rPr>
        <w:t>_____________________</w:t>
      </w:r>
    </w:p>
    <w:sectPr w:rsidR="00543826" w:rsidRPr="00276456" w:rsidSect="00DA075F">
      <w:headerReference w:type="even" r:id="rId8"/>
      <w:headerReference w:type="default" r:id="rId9"/>
      <w:pgSz w:w="12240" w:h="15840"/>
      <w:pgMar w:top="1134" w:right="616" w:bottom="1134" w:left="1701" w:header="720" w:footer="720" w:gutter="0"/>
      <w:cols w:space="720"/>
      <w:titlePg/>
      <w:docGrid w:linePitch="6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10E0" w:rsidRDefault="005910E0">
      <w:r>
        <w:separator/>
      </w:r>
    </w:p>
  </w:endnote>
  <w:endnote w:type="continuationSeparator" w:id="0">
    <w:p w:rsidR="005910E0" w:rsidRDefault="00591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T24BEo00">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10E0" w:rsidRDefault="005910E0">
      <w:r>
        <w:separator/>
      </w:r>
    </w:p>
  </w:footnote>
  <w:footnote w:type="continuationSeparator" w:id="0">
    <w:p w:rsidR="005910E0" w:rsidRDefault="005910E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1292" w:rsidRDefault="00671292" w:rsidP="002E0C1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71292" w:rsidRDefault="0067129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1292" w:rsidRDefault="00671292" w:rsidP="002E0C1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E728F">
      <w:rPr>
        <w:rStyle w:val="PageNumber"/>
        <w:noProof/>
      </w:rPr>
      <w:t>2</w:t>
    </w:r>
    <w:r>
      <w:rPr>
        <w:rStyle w:val="PageNumber"/>
      </w:rPr>
      <w:fldChar w:fldCharType="end"/>
    </w:r>
  </w:p>
  <w:p w:rsidR="00671292" w:rsidRDefault="0067129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270C2"/>
    <w:multiLevelType w:val="hybridMultilevel"/>
    <w:tmpl w:val="B2EA2C64"/>
    <w:lvl w:ilvl="0" w:tplc="067032B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A155B9"/>
    <w:multiLevelType w:val="hybridMultilevel"/>
    <w:tmpl w:val="7CE8609C"/>
    <w:lvl w:ilvl="0" w:tplc="D10C5918">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38A25138"/>
    <w:multiLevelType w:val="hybridMultilevel"/>
    <w:tmpl w:val="C70CAFA0"/>
    <w:lvl w:ilvl="0" w:tplc="925C50D0">
      <w:start w:val="1"/>
      <w:numFmt w:val="decimal"/>
      <w:lvlText w:val="%1."/>
      <w:lvlJc w:val="left"/>
      <w:pPr>
        <w:tabs>
          <w:tab w:val="num" w:pos="1050"/>
        </w:tabs>
        <w:ind w:left="1050" w:hanging="69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548F2C39"/>
    <w:multiLevelType w:val="hybridMultilevel"/>
    <w:tmpl w:val="040EF96C"/>
    <w:lvl w:ilvl="0" w:tplc="E76A67F0">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24"/>
  <w:drawingGridVerticalSpacing w:val="65"/>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41E"/>
    <w:rsid w:val="00015E1D"/>
    <w:rsid w:val="000236AA"/>
    <w:rsid w:val="00033EC0"/>
    <w:rsid w:val="00044D2A"/>
    <w:rsid w:val="000470E7"/>
    <w:rsid w:val="00055B0B"/>
    <w:rsid w:val="00061693"/>
    <w:rsid w:val="000813AD"/>
    <w:rsid w:val="0009606F"/>
    <w:rsid w:val="000E194B"/>
    <w:rsid w:val="001078A7"/>
    <w:rsid w:val="001130DE"/>
    <w:rsid w:val="00120C65"/>
    <w:rsid w:val="00146AE4"/>
    <w:rsid w:val="001634E1"/>
    <w:rsid w:val="00164F32"/>
    <w:rsid w:val="00175C3B"/>
    <w:rsid w:val="001B65AA"/>
    <w:rsid w:val="001B6ADB"/>
    <w:rsid w:val="001C7FE8"/>
    <w:rsid w:val="001D2D55"/>
    <w:rsid w:val="001D5069"/>
    <w:rsid w:val="001D7123"/>
    <w:rsid w:val="001F3F71"/>
    <w:rsid w:val="001F5DB9"/>
    <w:rsid w:val="00200365"/>
    <w:rsid w:val="00201F07"/>
    <w:rsid w:val="00262E52"/>
    <w:rsid w:val="00276456"/>
    <w:rsid w:val="00286308"/>
    <w:rsid w:val="0029570D"/>
    <w:rsid w:val="002A0C12"/>
    <w:rsid w:val="002B1BC2"/>
    <w:rsid w:val="002B4702"/>
    <w:rsid w:val="002E0C14"/>
    <w:rsid w:val="002E11FE"/>
    <w:rsid w:val="002E651E"/>
    <w:rsid w:val="002F313E"/>
    <w:rsid w:val="002F63F7"/>
    <w:rsid w:val="0030371C"/>
    <w:rsid w:val="003174DB"/>
    <w:rsid w:val="00323A91"/>
    <w:rsid w:val="003273F0"/>
    <w:rsid w:val="00343198"/>
    <w:rsid w:val="00362F39"/>
    <w:rsid w:val="00365EF2"/>
    <w:rsid w:val="003E728F"/>
    <w:rsid w:val="0040565D"/>
    <w:rsid w:val="00413212"/>
    <w:rsid w:val="00471D9D"/>
    <w:rsid w:val="0048279C"/>
    <w:rsid w:val="00483880"/>
    <w:rsid w:val="004862E0"/>
    <w:rsid w:val="0049211A"/>
    <w:rsid w:val="004C5E26"/>
    <w:rsid w:val="004F720B"/>
    <w:rsid w:val="0051707C"/>
    <w:rsid w:val="005251CF"/>
    <w:rsid w:val="00543826"/>
    <w:rsid w:val="005459BF"/>
    <w:rsid w:val="0056167D"/>
    <w:rsid w:val="00590669"/>
    <w:rsid w:val="00590C04"/>
    <w:rsid w:val="005910E0"/>
    <w:rsid w:val="005B05BD"/>
    <w:rsid w:val="005B78F5"/>
    <w:rsid w:val="005D3F2E"/>
    <w:rsid w:val="005E658A"/>
    <w:rsid w:val="0061245C"/>
    <w:rsid w:val="00633E1F"/>
    <w:rsid w:val="006361F6"/>
    <w:rsid w:val="006658AA"/>
    <w:rsid w:val="00671292"/>
    <w:rsid w:val="006A091C"/>
    <w:rsid w:val="006A752F"/>
    <w:rsid w:val="006F76BC"/>
    <w:rsid w:val="0070111B"/>
    <w:rsid w:val="00722137"/>
    <w:rsid w:val="00740008"/>
    <w:rsid w:val="007711F6"/>
    <w:rsid w:val="00771C36"/>
    <w:rsid w:val="00773542"/>
    <w:rsid w:val="007B741E"/>
    <w:rsid w:val="007D006E"/>
    <w:rsid w:val="00802226"/>
    <w:rsid w:val="0080271A"/>
    <w:rsid w:val="00815008"/>
    <w:rsid w:val="008216FB"/>
    <w:rsid w:val="00822ED2"/>
    <w:rsid w:val="008233BE"/>
    <w:rsid w:val="0083179D"/>
    <w:rsid w:val="00841CE1"/>
    <w:rsid w:val="00872608"/>
    <w:rsid w:val="00881903"/>
    <w:rsid w:val="00886DF8"/>
    <w:rsid w:val="008877E3"/>
    <w:rsid w:val="00962223"/>
    <w:rsid w:val="009634D3"/>
    <w:rsid w:val="00981571"/>
    <w:rsid w:val="00992324"/>
    <w:rsid w:val="00993052"/>
    <w:rsid w:val="009B570E"/>
    <w:rsid w:val="009C717B"/>
    <w:rsid w:val="009D0CAB"/>
    <w:rsid w:val="009D332E"/>
    <w:rsid w:val="009E2456"/>
    <w:rsid w:val="009F7044"/>
    <w:rsid w:val="00A203CC"/>
    <w:rsid w:val="00A3744C"/>
    <w:rsid w:val="00A47F0A"/>
    <w:rsid w:val="00A80333"/>
    <w:rsid w:val="00A8045F"/>
    <w:rsid w:val="00AE4F91"/>
    <w:rsid w:val="00AE5297"/>
    <w:rsid w:val="00B02E27"/>
    <w:rsid w:val="00B05B1E"/>
    <w:rsid w:val="00B14A66"/>
    <w:rsid w:val="00B64D79"/>
    <w:rsid w:val="00B772F0"/>
    <w:rsid w:val="00BA5CCA"/>
    <w:rsid w:val="00BC2C8D"/>
    <w:rsid w:val="00BE5709"/>
    <w:rsid w:val="00C024D0"/>
    <w:rsid w:val="00C14DB8"/>
    <w:rsid w:val="00C34385"/>
    <w:rsid w:val="00C517BD"/>
    <w:rsid w:val="00C9556A"/>
    <w:rsid w:val="00CA1E68"/>
    <w:rsid w:val="00CE182F"/>
    <w:rsid w:val="00CF414F"/>
    <w:rsid w:val="00D6160D"/>
    <w:rsid w:val="00D82F8E"/>
    <w:rsid w:val="00D877A1"/>
    <w:rsid w:val="00DA049E"/>
    <w:rsid w:val="00DA075F"/>
    <w:rsid w:val="00DB17ED"/>
    <w:rsid w:val="00DE6789"/>
    <w:rsid w:val="00DF5AF5"/>
    <w:rsid w:val="00E27B71"/>
    <w:rsid w:val="00EB12FD"/>
    <w:rsid w:val="00ED2A94"/>
    <w:rsid w:val="00EE70D8"/>
    <w:rsid w:val="00EF2CAA"/>
    <w:rsid w:val="00EF726D"/>
    <w:rsid w:val="00F079F1"/>
    <w:rsid w:val="00F07CC7"/>
    <w:rsid w:val="00F377D9"/>
    <w:rsid w:val="00F6741F"/>
    <w:rsid w:val="00F82687"/>
    <w:rsid w:val="00F96CDF"/>
    <w:rsid w:val="00FC64EF"/>
    <w:rsid w:val="00FE0BC9"/>
    <w:rsid w:val="00FE13D6"/>
    <w:rsid w:val="00FE7A4C"/>
    <w:rsid w:val="00FF7D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4BD2AAC-12A5-4153-940E-535377230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2226"/>
    <w:rPr>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470E7"/>
    <w:pPr>
      <w:autoSpaceDE w:val="0"/>
      <w:autoSpaceDN w:val="0"/>
      <w:adjustRightInd w:val="0"/>
    </w:pPr>
    <w:rPr>
      <w:color w:val="000000"/>
      <w:sz w:val="24"/>
      <w:szCs w:val="24"/>
    </w:rPr>
  </w:style>
  <w:style w:type="paragraph" w:styleId="Header">
    <w:name w:val="header"/>
    <w:basedOn w:val="Normal"/>
    <w:rsid w:val="00FC64EF"/>
    <w:pPr>
      <w:tabs>
        <w:tab w:val="center" w:pos="4819"/>
        <w:tab w:val="right" w:pos="9638"/>
      </w:tabs>
    </w:pPr>
  </w:style>
  <w:style w:type="character" w:styleId="PageNumber">
    <w:name w:val="page number"/>
    <w:basedOn w:val="DefaultParagraphFont"/>
    <w:rsid w:val="00FC64EF"/>
  </w:style>
  <w:style w:type="paragraph" w:styleId="BalloonText">
    <w:name w:val="Balloon Text"/>
    <w:basedOn w:val="Normal"/>
    <w:semiHidden/>
    <w:rsid w:val="00FC64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0331922">
      <w:bodyDiv w:val="1"/>
      <w:marLeft w:val="0"/>
      <w:marRight w:val="0"/>
      <w:marTop w:val="0"/>
      <w:marBottom w:val="0"/>
      <w:divBdr>
        <w:top w:val="none" w:sz="0" w:space="0" w:color="auto"/>
        <w:left w:val="none" w:sz="0" w:space="0" w:color="auto"/>
        <w:bottom w:val="none" w:sz="0" w:space="0" w:color="auto"/>
        <w:right w:val="none" w:sz="0" w:space="0" w:color="auto"/>
      </w:divBdr>
    </w:div>
    <w:div w:id="1096831105">
      <w:bodyDiv w:val="1"/>
      <w:marLeft w:val="0"/>
      <w:marRight w:val="0"/>
      <w:marTop w:val="0"/>
      <w:marBottom w:val="0"/>
      <w:divBdr>
        <w:top w:val="none" w:sz="0" w:space="0" w:color="auto"/>
        <w:left w:val="none" w:sz="0" w:space="0" w:color="auto"/>
        <w:bottom w:val="none" w:sz="0" w:space="0" w:color="auto"/>
        <w:right w:val="none" w:sz="0" w:space="0" w:color="auto"/>
      </w:divBdr>
    </w:div>
    <w:div w:id="1767726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transparency.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1662</Words>
  <Characters>9480</Characters>
  <Application>Microsoft Office Word</Application>
  <DocSecurity>0</DocSecurity>
  <Lines>79</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LMB</Company>
  <LinksUpToDate>false</LinksUpToDate>
  <CharactersWithSpaces>11120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Ieva</dc:creator>
  <cp:lastModifiedBy>LietuvosMedicina</cp:lastModifiedBy>
  <cp:revision>2</cp:revision>
  <cp:lastPrinted>2018-05-08T11:03:00Z</cp:lastPrinted>
  <dcterms:created xsi:type="dcterms:W3CDTF">2024-01-05T06:15:00Z</dcterms:created>
  <dcterms:modified xsi:type="dcterms:W3CDTF">2024-01-05T06:15:00Z</dcterms:modified>
</cp:coreProperties>
</file>